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656D7" w14:textId="50ACD88A" w:rsidR="00B71256" w:rsidRDefault="0020207D" w:rsidP="00263D2B">
      <w:pPr>
        <w:pStyle w:val="Heading1"/>
        <w:numPr>
          <w:ilvl w:val="0"/>
          <w:numId w:val="0"/>
        </w:numPr>
        <w:rPr>
          <w:noProof/>
          <w:lang w:val="hr-HR"/>
        </w:rPr>
      </w:pPr>
      <w:bookmarkStart w:id="0" w:name="_Toc188341609"/>
      <w:r w:rsidRPr="007230B8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2D727E" wp14:editId="008DF37D">
                <wp:simplePos x="0" y="0"/>
                <wp:positionH relativeFrom="column">
                  <wp:posOffset>4047490</wp:posOffset>
                </wp:positionH>
                <wp:positionV relativeFrom="paragraph">
                  <wp:posOffset>13011150</wp:posOffset>
                </wp:positionV>
                <wp:extent cx="1628775" cy="36195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číslo verze ve formátu X.X"/>
                              <w:tag w:val="číslo"/>
                              <w:id w:val="1958759872"/>
                              <w:text/>
                            </w:sdtPr>
                            <w:sdtContent>
                              <w:p w14:paraId="0F210907" w14:textId="77777777" w:rsidR="0020207D" w:rsidRPr="007600A4" w:rsidRDefault="0020207D" w:rsidP="0020207D">
                                <w:pPr>
                                  <w:pStyle w:val="Navadni2"/>
                                </w:pPr>
                                <w:r>
                                  <w:t>1.0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727E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318.7pt;margin-top:1024.5pt;width:128.2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qDFwIAACw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" filled="f" stroked="f" strokeweight=".5pt">
                <v:textbox>
                  <w:txbxContent>
                    <w:sdt>
                      <w:sdtPr>
                        <w:alias w:val="číslo verze ve formátu X.X"/>
                        <w:tag w:val="číslo"/>
                        <w:id w:val="1958759872"/>
                        <w:text/>
                      </w:sdtPr>
                      <w:sdtContent>
                        <w:p w14:paraId="0F210907" w14:textId="77777777" w:rsidR="0020207D" w:rsidRPr="007600A4" w:rsidRDefault="0020207D" w:rsidP="0020207D">
                          <w:pPr>
                            <w:pStyle w:val="Navadni2"/>
                          </w:pPr>
                          <w:r>
                            <w:t>1.0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32A7D">
        <w:rPr>
          <w:noProof/>
          <w:lang w:val="hr-HR"/>
        </w:rPr>
        <w:t>Godišnje obrade – postupak prijenosa u novu obračunsku 2025. godinu</w:t>
      </w:r>
      <w:bookmarkEnd w:id="0"/>
      <w:r w:rsidR="00132A7D">
        <w:rPr>
          <w:noProof/>
          <w:lang w:val="hr-HR"/>
        </w:rPr>
        <w:t xml:space="preserve"> </w:t>
      </w:r>
    </w:p>
    <w:p w14:paraId="3580EEE5" w14:textId="65E56E04" w:rsidR="00FC56C8" w:rsidRDefault="00EA38D1" w:rsidP="008E7512">
      <w:pPr>
        <w:jc w:val="both"/>
        <w:rPr>
          <w:lang w:val="hr-HR"/>
        </w:rPr>
      </w:pPr>
      <w:r>
        <w:rPr>
          <w:lang w:val="hr-HR"/>
        </w:rPr>
        <w:t xml:space="preserve">Prije </w:t>
      </w:r>
      <w:r w:rsidR="005F329D">
        <w:rPr>
          <w:lang w:val="hr-HR"/>
        </w:rPr>
        <w:t xml:space="preserve">početka obrade prijenosa u novu obračunsku godinu potrebno je </w:t>
      </w:r>
      <w:r w:rsidR="00D763EB">
        <w:rPr>
          <w:lang w:val="hr-HR"/>
        </w:rPr>
        <w:t xml:space="preserve">napraviti </w:t>
      </w:r>
      <w:r w:rsidR="00522B49">
        <w:rPr>
          <w:lang w:val="hr-HR"/>
        </w:rPr>
        <w:t>određene aktivnosti:</w:t>
      </w:r>
    </w:p>
    <w:p w14:paraId="133B2A80" w14:textId="77777777" w:rsidR="00DF2EAD" w:rsidRDefault="00DF2EAD" w:rsidP="008E7512">
      <w:pPr>
        <w:jc w:val="both"/>
        <w:rPr>
          <w:lang w:val="hr-HR"/>
        </w:rPr>
      </w:pPr>
    </w:p>
    <w:p w14:paraId="30CC9BD2" w14:textId="66C8CF1E" w:rsidR="00D763EB" w:rsidRDefault="006F4C65" w:rsidP="006F4C65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 xml:space="preserve">Kontrola usklađenosti </w:t>
      </w:r>
      <w:r w:rsidR="00CF4F11">
        <w:rPr>
          <w:lang w:val="hr-HR"/>
        </w:rPr>
        <w:t>analitičkih evidencija s glavnom knjigom</w:t>
      </w:r>
    </w:p>
    <w:p w14:paraId="502440FE" w14:textId="77777777" w:rsidR="00AF25A0" w:rsidRDefault="00AF25A0" w:rsidP="00AF25A0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>Zatvaranje sitnih razlika</w:t>
      </w:r>
    </w:p>
    <w:p w14:paraId="12152474" w14:textId="4110CC42" w:rsidR="00AF25A0" w:rsidRPr="00AF25A0" w:rsidRDefault="00AF25A0" w:rsidP="00AF25A0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>Obračun tečajnih razlika</w:t>
      </w:r>
    </w:p>
    <w:p w14:paraId="6CC69801" w14:textId="0495491A" w:rsidR="00CF4F11" w:rsidRDefault="00CF4F11" w:rsidP="006F4C65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 xml:space="preserve">Kontrola </w:t>
      </w:r>
      <w:proofErr w:type="spellStart"/>
      <w:r>
        <w:rPr>
          <w:lang w:val="hr-HR"/>
        </w:rPr>
        <w:t>kontnog</w:t>
      </w:r>
      <w:proofErr w:type="spellEnd"/>
      <w:r>
        <w:rPr>
          <w:lang w:val="hr-HR"/>
        </w:rPr>
        <w:t xml:space="preserve"> plana</w:t>
      </w:r>
    </w:p>
    <w:p w14:paraId="1F966A69" w14:textId="19FD7932" w:rsidR="0091015A" w:rsidRPr="0091015A" w:rsidRDefault="0091015A" w:rsidP="0091015A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>Zatvaranje klasa</w:t>
      </w:r>
    </w:p>
    <w:p w14:paraId="5B8131FF" w14:textId="5418F9DF" w:rsidR="00934D99" w:rsidRDefault="00CC7D87" w:rsidP="006F4C65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>Usklađ</w:t>
      </w:r>
      <w:r w:rsidR="00DD596F">
        <w:rPr>
          <w:lang w:val="hr-HR"/>
        </w:rPr>
        <w:t>ivanje</w:t>
      </w:r>
      <w:r>
        <w:rPr>
          <w:lang w:val="hr-HR"/>
        </w:rPr>
        <w:t xml:space="preserve"> kumulative</w:t>
      </w:r>
    </w:p>
    <w:p w14:paraId="63B5105C" w14:textId="55085263" w:rsidR="00CC7D87" w:rsidRDefault="00CC7D87" w:rsidP="006F4C65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>Usklađ</w:t>
      </w:r>
      <w:r w:rsidR="00C90B51">
        <w:rPr>
          <w:lang w:val="hr-HR"/>
        </w:rPr>
        <w:t>ivanje</w:t>
      </w:r>
      <w:r>
        <w:rPr>
          <w:lang w:val="hr-HR"/>
        </w:rPr>
        <w:t xml:space="preserve"> zatvorenih stavaka</w:t>
      </w:r>
    </w:p>
    <w:p w14:paraId="738A903A" w14:textId="53D1A34D" w:rsidR="009B3635" w:rsidRDefault="00C16703" w:rsidP="006F4C65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>Kontrola usklađenosti otvorenih stavaka s bilancom</w:t>
      </w:r>
    </w:p>
    <w:p w14:paraId="431A8D26" w14:textId="47267D84" w:rsidR="00087D73" w:rsidRDefault="00087D73" w:rsidP="006F4C65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>Izrada rezervne k</w:t>
      </w:r>
      <w:r w:rsidR="00816E94">
        <w:rPr>
          <w:lang w:val="hr-HR"/>
        </w:rPr>
        <w:t xml:space="preserve">opije podataka (arhiviranje podataka i </w:t>
      </w:r>
      <w:proofErr w:type="spellStart"/>
      <w:r w:rsidR="00816E94">
        <w:rPr>
          <w:lang w:val="hr-HR"/>
        </w:rPr>
        <w:t>šifrarnika</w:t>
      </w:r>
      <w:proofErr w:type="spellEnd"/>
      <w:r w:rsidR="00816E94">
        <w:rPr>
          <w:lang w:val="hr-HR"/>
        </w:rPr>
        <w:t>)</w:t>
      </w:r>
    </w:p>
    <w:p w14:paraId="153DC187" w14:textId="046BB00E" w:rsidR="00263D2B" w:rsidRDefault="00816E94" w:rsidP="00263D2B">
      <w:pPr>
        <w:pStyle w:val="ListParagraph"/>
        <w:numPr>
          <w:ilvl w:val="0"/>
          <w:numId w:val="11"/>
        </w:numPr>
        <w:jc w:val="both"/>
        <w:rPr>
          <w:lang w:val="hr-HR"/>
        </w:rPr>
      </w:pPr>
      <w:r>
        <w:rPr>
          <w:lang w:val="hr-HR"/>
        </w:rPr>
        <w:t>Prijenos u novu obračunsku godinu</w:t>
      </w:r>
    </w:p>
    <w:p w14:paraId="643DCA37" w14:textId="77777777" w:rsidR="00861AC8" w:rsidRDefault="00861AC8" w:rsidP="00861AC8">
      <w:pPr>
        <w:jc w:val="both"/>
        <w:rPr>
          <w:lang w:val="hr-HR"/>
        </w:rPr>
      </w:pPr>
    </w:p>
    <w:sdt>
      <w:sdtPr>
        <w:id w:val="108426622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noProof/>
          <w:sz w:val="20"/>
          <w:szCs w:val="22"/>
        </w:rPr>
      </w:sdtEndPr>
      <w:sdtContent>
        <w:p w14:paraId="2D9DBF0F" w14:textId="341769BF" w:rsidR="00861AC8" w:rsidRDefault="00A74373" w:rsidP="000F506C">
          <w:pPr>
            <w:pStyle w:val="TOCHeading"/>
            <w:numPr>
              <w:ilvl w:val="0"/>
              <w:numId w:val="0"/>
            </w:numPr>
          </w:pPr>
          <w:r>
            <w:t xml:space="preserve">Sadržaj </w:t>
          </w:r>
          <w:r w:rsidR="00C72822">
            <w:t>upute</w:t>
          </w:r>
        </w:p>
        <w:p w14:paraId="128AE439" w14:textId="0BD232BD" w:rsidR="00861AC8" w:rsidRDefault="00861AC8">
          <w:pPr>
            <w:pStyle w:val="TOC1"/>
            <w:tabs>
              <w:tab w:val="right" w:leader="dot" w:pos="9346"/>
            </w:tabs>
            <w:rPr>
              <w:rFonts w:eastAsiaTheme="minorEastAsia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341609" w:history="1">
            <w:r w:rsidRPr="00C2263F">
              <w:rPr>
                <w:rStyle w:val="Hyperlink"/>
                <w:noProof/>
                <w:lang w:val="hr-HR"/>
              </w:rPr>
              <w:t>Godišnje obrade – postupak prijenosa u novu obračunsku 2025.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621BC5" w14:textId="54BF4129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0" w:history="1">
            <w:r w:rsidRPr="00C2263F">
              <w:rPr>
                <w:rStyle w:val="Hyperlink"/>
                <w:noProof/>
                <w:lang w:val="hr-HR"/>
              </w:rPr>
              <w:t>Zatvaranje sitnih razlika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05631" w14:textId="028DA312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1" w:history="1">
            <w:r w:rsidRPr="00C2263F">
              <w:rPr>
                <w:rStyle w:val="Hyperlink"/>
                <w:noProof/>
                <w:lang w:val="hr-HR"/>
              </w:rPr>
              <w:t>Obračun tečajnih razlika na saldakontna konta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778EF" w14:textId="6963A7F8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2" w:history="1">
            <w:r w:rsidRPr="00C2263F">
              <w:rPr>
                <w:rStyle w:val="Hyperlink"/>
                <w:noProof/>
                <w:lang w:val="hr-HR"/>
              </w:rPr>
              <w:t>Obračun tečajnih razlika na financijska konta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72837" w14:textId="56285809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3" w:history="1">
            <w:r w:rsidRPr="00C2263F">
              <w:rPr>
                <w:rStyle w:val="Hyperlink"/>
                <w:noProof/>
                <w:lang w:val="hr-HR"/>
              </w:rPr>
              <w:t>Kontrola kontnog plana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E9315" w14:textId="2196012A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4" w:history="1">
            <w:r w:rsidRPr="00C2263F">
              <w:rPr>
                <w:rStyle w:val="Hyperlink"/>
                <w:noProof/>
                <w:lang w:val="hr-HR"/>
              </w:rPr>
              <w:t>Zatvaranje klasa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D62F3" w14:textId="22AE05C9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5" w:history="1">
            <w:r w:rsidRPr="00C2263F">
              <w:rPr>
                <w:rStyle w:val="Hyperlink"/>
                <w:noProof/>
                <w:lang w:val="hr-HR"/>
              </w:rPr>
              <w:t>Usklađivanje kumulative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9C158" w14:textId="46B3D3B6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6" w:history="1">
            <w:r w:rsidRPr="00C2263F">
              <w:rPr>
                <w:rStyle w:val="Hyperlink"/>
                <w:noProof/>
                <w:lang w:val="hr-HR"/>
              </w:rPr>
              <w:t>Usklađivanje zatvorenih stavaka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B283A" w14:textId="1F4B22B5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7" w:history="1">
            <w:r w:rsidRPr="00C2263F">
              <w:rPr>
                <w:rStyle w:val="Hyperlink"/>
                <w:noProof/>
                <w:lang w:val="hr-HR"/>
              </w:rPr>
              <w:t>Kontrola ispravnosti salda otvorenih stavki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3426A" w14:textId="49DA4366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8" w:history="1">
            <w:r w:rsidRPr="00C2263F">
              <w:rPr>
                <w:rStyle w:val="Hyperlink"/>
                <w:noProof/>
                <w:lang w:val="hr-HR"/>
              </w:rPr>
              <w:t>Ispis poslovnih knjiga krajem godine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7B467" w14:textId="3EA513BA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19" w:history="1">
            <w:r w:rsidRPr="00C2263F">
              <w:rPr>
                <w:rStyle w:val="Hyperlink"/>
                <w:noProof/>
                <w:lang w:val="hr-HR"/>
              </w:rPr>
              <w:t>Kontrola posrednog knjiženja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0895E" w14:textId="3D6B8B90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20" w:history="1">
            <w:r w:rsidRPr="00C2263F">
              <w:rPr>
                <w:rStyle w:val="Hyperlink"/>
                <w:noProof/>
                <w:lang w:val="hr-HR"/>
              </w:rPr>
              <w:t>Kontrola neproknjiženih izvoda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2AC99" w14:textId="65375703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21" w:history="1">
            <w:r w:rsidRPr="00C2263F">
              <w:rPr>
                <w:rStyle w:val="Hyperlink"/>
                <w:noProof/>
                <w:lang w:val="hr-HR"/>
              </w:rPr>
              <w:t>Izrada rezervne kopije podataka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42E12" w14:textId="294575BB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22" w:history="1">
            <w:r w:rsidRPr="00C2263F">
              <w:rPr>
                <w:rStyle w:val="Hyperlink"/>
                <w:noProof/>
                <w:lang w:val="hr-HR"/>
              </w:rPr>
              <w:t>Prijenos u novu obračunsku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81CC5" w14:textId="03C260B6" w:rsidR="00861AC8" w:rsidRDefault="00861AC8">
          <w:pPr>
            <w:pStyle w:val="TOC2"/>
            <w:tabs>
              <w:tab w:val="right" w:leader="dot" w:pos="9346"/>
            </w:tabs>
            <w:rPr>
              <w:rFonts w:eastAsiaTheme="minorEastAsia"/>
              <w:smallCaps w:val="0"/>
              <w:noProof/>
              <w:color w:val="auto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88341623" w:history="1">
            <w:r w:rsidRPr="00C2263F">
              <w:rPr>
                <w:rStyle w:val="Hyperlink"/>
                <w:noProof/>
                <w:lang w:val="hr-HR"/>
              </w:rPr>
              <w:t>Potrebne radnje odmah nakon prijenosa u novu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_Toc188341623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6812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77EFD" w14:textId="382E3B44" w:rsidR="00861AC8" w:rsidRDefault="00861AC8">
          <w:r>
            <w:rPr>
              <w:b/>
              <w:bCs/>
              <w:noProof/>
            </w:rPr>
            <w:fldChar w:fldCharType="end"/>
          </w:r>
        </w:p>
      </w:sdtContent>
    </w:sdt>
    <w:p w14:paraId="63862DF3" w14:textId="77777777" w:rsidR="00861AC8" w:rsidRPr="00861AC8" w:rsidRDefault="00861AC8" w:rsidP="00861AC8">
      <w:pPr>
        <w:jc w:val="both"/>
        <w:rPr>
          <w:lang w:val="hr-HR"/>
        </w:rPr>
      </w:pPr>
    </w:p>
    <w:p w14:paraId="3C776B61" w14:textId="77777777" w:rsidR="00A74373" w:rsidRDefault="00A74373" w:rsidP="00263D2B">
      <w:pPr>
        <w:pStyle w:val="Heading2"/>
        <w:numPr>
          <w:ilvl w:val="0"/>
          <w:numId w:val="0"/>
        </w:numPr>
        <w:ind w:left="567" w:hanging="567"/>
        <w:rPr>
          <w:lang w:val="hr-HR"/>
        </w:rPr>
      </w:pPr>
      <w:bookmarkStart w:id="1" w:name="_Toc188341610"/>
    </w:p>
    <w:p w14:paraId="4AFDA2C7" w14:textId="77777777" w:rsidR="00A74373" w:rsidRDefault="00A74373" w:rsidP="00A74373">
      <w:pPr>
        <w:rPr>
          <w:lang w:val="hr-HR"/>
        </w:rPr>
      </w:pPr>
    </w:p>
    <w:p w14:paraId="51009632" w14:textId="77777777" w:rsidR="00A74373" w:rsidRPr="00A74373" w:rsidRDefault="00A74373" w:rsidP="00A74373">
      <w:pPr>
        <w:rPr>
          <w:lang w:val="hr-HR"/>
        </w:rPr>
      </w:pPr>
    </w:p>
    <w:p w14:paraId="2B80CFEB" w14:textId="693F4CEF" w:rsidR="00F113B7" w:rsidRDefault="00263D2B" w:rsidP="00263D2B">
      <w:pPr>
        <w:pStyle w:val="Heading2"/>
        <w:numPr>
          <w:ilvl w:val="0"/>
          <w:numId w:val="0"/>
        </w:numPr>
        <w:ind w:left="567" w:hanging="567"/>
        <w:rPr>
          <w:lang w:val="hr-HR"/>
        </w:rPr>
      </w:pPr>
      <w:r>
        <w:rPr>
          <w:lang w:val="hr-HR"/>
        </w:rPr>
        <w:lastRenderedPageBreak/>
        <w:t>Zatvaranje sitnih razlika</w:t>
      </w:r>
      <w:bookmarkEnd w:id="1"/>
    </w:p>
    <w:p w14:paraId="2E83A670" w14:textId="7003F57C" w:rsidR="009A542B" w:rsidRDefault="0050654C" w:rsidP="004A3B0F">
      <w:pPr>
        <w:jc w:val="both"/>
      </w:pPr>
      <w:r w:rsidRPr="0050654C">
        <w:t>Prilikom plaćanja računa može doći do odstupanja između vrijednosti računa i plaćanja koje se odnosi na taj račun. Za iznos tog odstupanja ostaju potraživanja i obveze otvoreni</w:t>
      </w:r>
      <w:r w:rsidR="00A114AB">
        <w:t xml:space="preserve"> </w:t>
      </w:r>
      <w:r w:rsidR="00A114AB" w:rsidRPr="00167838">
        <w:t>kao što prikazuje idući primjer:</w:t>
      </w:r>
    </w:p>
    <w:p w14:paraId="71974571" w14:textId="77777777" w:rsidR="00A114AB" w:rsidRDefault="00A114AB" w:rsidP="004A3B0F">
      <w:pPr>
        <w:jc w:val="both"/>
      </w:pPr>
    </w:p>
    <w:p w14:paraId="4A439AC5" w14:textId="17562087" w:rsidR="00887170" w:rsidRDefault="003B0A1A" w:rsidP="004A3B0F">
      <w:pPr>
        <w:jc w:val="both"/>
      </w:pPr>
      <w:r w:rsidRPr="003B0A1A">
        <w:rPr>
          <w:noProof/>
        </w:rPr>
        <w:drawing>
          <wp:inline distT="0" distB="0" distL="0" distR="0" wp14:anchorId="5E2AAA64" wp14:editId="530A1C90">
            <wp:extent cx="5941060" cy="2714625"/>
            <wp:effectExtent l="0" t="0" r="2540" b="9525"/>
            <wp:docPr id="8813334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3347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A390" w14:textId="77777777" w:rsidR="00652864" w:rsidRDefault="00652864" w:rsidP="004A3B0F">
      <w:pPr>
        <w:jc w:val="both"/>
      </w:pPr>
    </w:p>
    <w:p w14:paraId="210F9C89" w14:textId="2ECF680D" w:rsidR="009506B1" w:rsidRDefault="009506B1" w:rsidP="009506B1">
      <w:pPr>
        <w:pStyle w:val="Navadni"/>
        <w:jc w:val="both"/>
      </w:pPr>
      <w:r w:rsidRPr="00E45750">
        <w:t xml:space="preserve">Alat za zatvaranje sitnih razlika nalazi </w:t>
      </w:r>
      <w:r>
        <w:t>se na kartici</w:t>
      </w:r>
      <w:r w:rsidRPr="00E45750">
        <w:t xml:space="preserve"> </w:t>
      </w:r>
      <w:r w:rsidRPr="005E463F">
        <w:rPr>
          <w:b/>
          <w:bCs/>
        </w:rPr>
        <w:t>Godišnje obrade</w:t>
      </w:r>
      <w:r>
        <w:t xml:space="preserve"> - </w:t>
      </w:r>
      <w:r w:rsidRPr="005E463F">
        <w:rPr>
          <w:b/>
          <w:bCs/>
        </w:rPr>
        <w:t>Zatvaranje sitnih razlika</w:t>
      </w:r>
      <w:r w:rsidR="00BC4D60">
        <w:rPr>
          <w:b/>
          <w:bCs/>
        </w:rPr>
        <w:t xml:space="preserve"> </w:t>
      </w:r>
      <w:r w:rsidR="00BC4D60" w:rsidRPr="00BC4D60">
        <w:t>unutar modula Financijsko knjigovodtsvo</w:t>
      </w:r>
      <w:r w:rsidRPr="00E45750">
        <w:t>. Može se koristiti za zatvaranje sitnih razlika tijekom godine. Preporučuje se da se to napravi barem jednom godišnje i to na 31.12.yyyy., odnosno u godini u kojoj su stavke bile zatvorene kako se razlike ne bi prenosile u početno stanje nove godine.</w:t>
      </w:r>
    </w:p>
    <w:p w14:paraId="349DE580" w14:textId="16A27592" w:rsidR="009C498E" w:rsidRDefault="007537D3" w:rsidP="007537D3">
      <w:pPr>
        <w:pStyle w:val="Navadni"/>
        <w:jc w:val="both"/>
      </w:pPr>
      <w:r w:rsidRPr="00C73687">
        <w:t>Prilikom pokretanja programa otvara se idući prozor</w:t>
      </w:r>
      <w:r w:rsidR="00BC4D60">
        <w:t xml:space="preserve"> </w:t>
      </w:r>
      <w:r w:rsidRPr="00C73687">
        <w:t>u koj</w:t>
      </w:r>
      <w:r w:rsidR="006B245C">
        <w:t>i se</w:t>
      </w:r>
      <w:r w:rsidRPr="00C73687">
        <w:t xml:space="preserve"> unes</w:t>
      </w:r>
      <w:r w:rsidR="006B245C">
        <w:t>u</w:t>
      </w:r>
      <w:r w:rsidRPr="00C73687">
        <w:t xml:space="preserve"> postavke za izračun, kako </w:t>
      </w:r>
      <w:r w:rsidR="006B245C">
        <w:t>je prikazano</w:t>
      </w:r>
      <w:r w:rsidRPr="00C73687">
        <w:t xml:space="preserve"> u nastavku:</w:t>
      </w:r>
      <w:r w:rsidR="009C498E">
        <w:t xml:space="preserve"> </w:t>
      </w:r>
    </w:p>
    <w:p w14:paraId="743EDB00" w14:textId="708F3D1C" w:rsidR="002A70D2" w:rsidRDefault="009C498E" w:rsidP="007537D3">
      <w:pPr>
        <w:pStyle w:val="Navadni"/>
        <w:jc w:val="both"/>
      </w:pPr>
      <w:r w:rsidRPr="006907A1">
        <w:rPr>
          <w:noProof/>
          <w:lang w:val="hr-HR"/>
        </w:rPr>
        <w:lastRenderedPageBreak/>
        <w:drawing>
          <wp:inline distT="0" distB="0" distL="0" distR="0" wp14:anchorId="43D04D00" wp14:editId="6CE6C464">
            <wp:extent cx="5941060" cy="4636770"/>
            <wp:effectExtent l="0" t="0" r="2540" b="0"/>
            <wp:docPr id="11837014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0144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9E9C" w14:textId="33A50C7B" w:rsidR="00594183" w:rsidRDefault="002A70D2" w:rsidP="002A70D2">
      <w:pPr>
        <w:pStyle w:val="Navadni"/>
        <w:jc w:val="both"/>
      </w:pPr>
      <w:r w:rsidRPr="00010081">
        <w:t xml:space="preserve">U dijelu ekrana </w:t>
      </w:r>
      <w:r w:rsidRPr="00AD3D3E">
        <w:rPr>
          <w:b/>
          <w:bCs/>
          <w:color w:val="007E68" w:themeColor="accent1" w:themeShade="BF"/>
        </w:rPr>
        <w:t>Odabir za izračun</w:t>
      </w:r>
      <w:r w:rsidRPr="00AD3D3E">
        <w:rPr>
          <w:color w:val="007E68" w:themeColor="accent1" w:themeShade="BF"/>
        </w:rPr>
        <w:t xml:space="preserve"> </w:t>
      </w:r>
      <w:r w:rsidRPr="00010081">
        <w:t>upiš</w:t>
      </w:r>
      <w:r w:rsidR="00874D1B">
        <w:t>u se podaci</w:t>
      </w:r>
      <w:r w:rsidRPr="00010081">
        <w:t xml:space="preserve"> koje </w:t>
      </w:r>
      <w:r w:rsidR="00874D1B">
        <w:t>se</w:t>
      </w:r>
      <w:r w:rsidRPr="00010081">
        <w:t xml:space="preserve"> žel</w:t>
      </w:r>
      <w:r w:rsidR="00874D1B">
        <w:t>e</w:t>
      </w:r>
      <w:r w:rsidRPr="00010081">
        <w:t xml:space="preserve"> obuhvatiti obračunom</w:t>
      </w:r>
      <w:r w:rsidR="00594183">
        <w:t>:</w:t>
      </w:r>
    </w:p>
    <w:p w14:paraId="50FB801F" w14:textId="7CF4841F" w:rsidR="00F36F07" w:rsidRDefault="00D525F3" w:rsidP="00F36F07">
      <w:pPr>
        <w:pStyle w:val="Navadni"/>
        <w:numPr>
          <w:ilvl w:val="0"/>
          <w:numId w:val="14"/>
        </w:numPr>
        <w:jc w:val="both"/>
      </w:pPr>
      <w:r w:rsidRPr="00D525F3">
        <w:rPr>
          <w:b/>
          <w:bCs/>
        </w:rPr>
        <w:t>Godina</w:t>
      </w:r>
      <w:r>
        <w:t xml:space="preserve"> </w:t>
      </w:r>
      <w:r w:rsidR="00F36F07">
        <w:t>–</w:t>
      </w:r>
      <w:r>
        <w:t xml:space="preserve"> </w:t>
      </w:r>
      <w:r w:rsidR="00F36F07">
        <w:t>predlaže se godina iz postavki</w:t>
      </w:r>
      <w:r w:rsidR="002E466A">
        <w:t xml:space="preserve"> programa</w:t>
      </w:r>
    </w:p>
    <w:p w14:paraId="3F4CDF68" w14:textId="4B7DA215" w:rsidR="00770400" w:rsidRDefault="002A70D2" w:rsidP="00F36F07">
      <w:pPr>
        <w:pStyle w:val="Navadni"/>
        <w:numPr>
          <w:ilvl w:val="0"/>
          <w:numId w:val="14"/>
        </w:numPr>
        <w:jc w:val="both"/>
      </w:pPr>
      <w:r w:rsidRPr="00F36F07">
        <w:rPr>
          <w:b/>
          <w:bCs/>
        </w:rPr>
        <w:t>Razdoblje</w:t>
      </w:r>
      <w:r w:rsidR="002A74F8">
        <w:rPr>
          <w:b/>
          <w:bCs/>
        </w:rPr>
        <w:t xml:space="preserve"> od ... do</w:t>
      </w:r>
      <w:r w:rsidR="00A42205">
        <w:rPr>
          <w:b/>
          <w:bCs/>
        </w:rPr>
        <w:t xml:space="preserve"> </w:t>
      </w:r>
      <w:r w:rsidR="00E66624">
        <w:t xml:space="preserve"> –  </w:t>
      </w:r>
      <w:r w:rsidR="00A42205" w:rsidRPr="00A42205">
        <w:t>određuje se razdoblje</w:t>
      </w:r>
      <w:r w:rsidR="00770400">
        <w:t xml:space="preserve"> </w:t>
      </w:r>
      <w:r w:rsidRPr="00010081">
        <w:t xml:space="preserve">koje </w:t>
      </w:r>
      <w:r w:rsidR="00594183">
        <w:t>se želi</w:t>
      </w:r>
      <w:r w:rsidRPr="00010081">
        <w:t xml:space="preserve"> uzeti u obzir</w:t>
      </w:r>
    </w:p>
    <w:p w14:paraId="00212990" w14:textId="394323E1" w:rsidR="002A70D2" w:rsidRDefault="00770400" w:rsidP="00F36F07">
      <w:pPr>
        <w:pStyle w:val="Navadni"/>
        <w:numPr>
          <w:ilvl w:val="0"/>
          <w:numId w:val="14"/>
        </w:numPr>
        <w:jc w:val="both"/>
      </w:pPr>
      <w:r w:rsidRPr="00770400">
        <w:rPr>
          <w:b/>
          <w:bCs/>
        </w:rPr>
        <w:t>Konto od ... do</w:t>
      </w:r>
      <w:r>
        <w:t xml:space="preserve"> –  </w:t>
      </w:r>
      <w:r w:rsidR="00436C70">
        <w:t>određuj</w:t>
      </w:r>
      <w:r w:rsidR="000F794B">
        <w:t>u</w:t>
      </w:r>
      <w:r w:rsidR="00436C70">
        <w:t xml:space="preserve"> se </w:t>
      </w:r>
      <w:r w:rsidR="002A70D2" w:rsidRPr="00010081">
        <w:t>konta na koj</w:t>
      </w:r>
      <w:r w:rsidR="000F794B">
        <w:t>ima</w:t>
      </w:r>
      <w:r w:rsidR="00594183">
        <w:t xml:space="preserve"> se</w:t>
      </w:r>
      <w:r w:rsidR="002A70D2" w:rsidRPr="00010081">
        <w:t xml:space="preserve"> žel</w:t>
      </w:r>
      <w:r w:rsidR="00594183">
        <w:t>e</w:t>
      </w:r>
      <w:r w:rsidR="002A70D2" w:rsidRPr="00010081">
        <w:t xml:space="preserve"> zatvoriti sitne razlike. U </w:t>
      </w:r>
      <w:r w:rsidR="00AB2F56">
        <w:t>ovom</w:t>
      </w:r>
      <w:r w:rsidR="002A70D2" w:rsidRPr="00010081">
        <w:t xml:space="preserve"> primjeru je to konto </w:t>
      </w:r>
      <w:r w:rsidR="002A70D2">
        <w:t>2</w:t>
      </w:r>
      <w:r w:rsidR="002A70D2" w:rsidRPr="00010081">
        <w:t>200 i svi dokumenti u razdoblju od 1-12.</w:t>
      </w:r>
    </w:p>
    <w:p w14:paraId="027B9A19" w14:textId="3B37D602" w:rsidR="0077049D" w:rsidRDefault="002A70D2" w:rsidP="002A70D2">
      <w:pPr>
        <w:pStyle w:val="Navadni"/>
        <w:jc w:val="both"/>
      </w:pPr>
      <w:r w:rsidRPr="00AD3D3E">
        <w:t xml:space="preserve">U dijelu ekrana </w:t>
      </w:r>
      <w:r w:rsidRPr="00AD3D3E">
        <w:rPr>
          <w:b/>
          <w:bCs/>
          <w:color w:val="007E68" w:themeColor="accent1" w:themeShade="BF"/>
        </w:rPr>
        <w:t>Postavke knjiženja</w:t>
      </w:r>
      <w:r w:rsidRPr="00AD3D3E">
        <w:rPr>
          <w:color w:val="007E68" w:themeColor="accent1" w:themeShade="BF"/>
        </w:rPr>
        <w:t xml:space="preserve"> </w:t>
      </w:r>
      <w:r w:rsidR="007E0059" w:rsidRPr="00680509">
        <w:rPr>
          <w:color w:val="auto"/>
        </w:rPr>
        <w:t xml:space="preserve">definira se </w:t>
      </w:r>
      <w:r w:rsidRPr="005A79A7">
        <w:rPr>
          <w:b/>
          <w:bCs/>
        </w:rPr>
        <w:t>Razdoblje</w:t>
      </w:r>
      <w:r w:rsidRPr="00AD3D3E">
        <w:t xml:space="preserve"> </w:t>
      </w:r>
      <w:r w:rsidR="00976C23">
        <w:t>u</w:t>
      </w:r>
      <w:r w:rsidRPr="00AD3D3E">
        <w:t xml:space="preserve"> koje </w:t>
      </w:r>
      <w:r w:rsidR="00680509">
        <w:t xml:space="preserve">se </w:t>
      </w:r>
      <w:r w:rsidRPr="00AD3D3E">
        <w:t>želi</w:t>
      </w:r>
      <w:r w:rsidR="00680509">
        <w:t xml:space="preserve"> </w:t>
      </w:r>
      <w:r w:rsidRPr="00AD3D3E">
        <w:t>proknjižiti temeljnic</w:t>
      </w:r>
      <w:r w:rsidR="00680509">
        <w:t>a</w:t>
      </w:r>
      <w:r w:rsidRPr="00AD3D3E">
        <w:t xml:space="preserve"> sitnih razlika, odabere</w:t>
      </w:r>
      <w:r w:rsidR="0077049D">
        <w:t xml:space="preserve"> se </w:t>
      </w:r>
      <w:r w:rsidRPr="005A79A7">
        <w:rPr>
          <w:b/>
          <w:bCs/>
        </w:rPr>
        <w:t>Temeljnic</w:t>
      </w:r>
      <w:r w:rsidR="0077049D">
        <w:rPr>
          <w:b/>
          <w:bCs/>
        </w:rPr>
        <w:t>a</w:t>
      </w:r>
      <w:r w:rsidRPr="00AD3D3E">
        <w:t xml:space="preserve">, </w:t>
      </w:r>
      <w:r w:rsidRPr="005A79A7">
        <w:rPr>
          <w:b/>
          <w:bCs/>
        </w:rPr>
        <w:t>Događaj</w:t>
      </w:r>
      <w:r w:rsidRPr="00AD3D3E">
        <w:t xml:space="preserve">, </w:t>
      </w:r>
      <w:r w:rsidRPr="005A79A7">
        <w:rPr>
          <w:b/>
          <w:bCs/>
        </w:rPr>
        <w:t>Datum</w:t>
      </w:r>
      <w:r w:rsidR="00976C23">
        <w:rPr>
          <w:b/>
          <w:bCs/>
        </w:rPr>
        <w:t xml:space="preserve"> razlike</w:t>
      </w:r>
      <w:r w:rsidRPr="00AD3D3E">
        <w:t xml:space="preserve"> i </w:t>
      </w:r>
      <w:r w:rsidR="00480078">
        <w:t xml:space="preserve">upiše </w:t>
      </w:r>
      <w:r w:rsidR="00CF0223">
        <w:t xml:space="preserve">proizvoljni opis u </w:t>
      </w:r>
      <w:r w:rsidR="00CF27A0">
        <w:t xml:space="preserve">polje </w:t>
      </w:r>
      <w:r w:rsidRPr="005A79A7">
        <w:rPr>
          <w:b/>
          <w:bCs/>
        </w:rPr>
        <w:t>Opis sitne razlike</w:t>
      </w:r>
      <w:r w:rsidRPr="00AD3D3E">
        <w:t xml:space="preserve">. </w:t>
      </w:r>
    </w:p>
    <w:p w14:paraId="134425BF" w14:textId="42BDB2A7" w:rsidR="002A70D2" w:rsidRDefault="002A70D2" w:rsidP="002A70D2">
      <w:pPr>
        <w:pStyle w:val="Navadni"/>
        <w:jc w:val="both"/>
        <w:rPr>
          <w:b/>
          <w:bCs/>
        </w:rPr>
      </w:pPr>
      <w:r w:rsidRPr="00AD3D3E">
        <w:t xml:space="preserve">Događaj za knjiženje može biti tipa </w:t>
      </w:r>
      <w:r w:rsidRPr="005A79A7">
        <w:rPr>
          <w:b/>
          <w:bCs/>
        </w:rPr>
        <w:t>O - račun i plaćanje</w:t>
      </w:r>
      <w:r>
        <w:rPr>
          <w:b/>
          <w:bCs/>
        </w:rPr>
        <w:t>.</w:t>
      </w:r>
    </w:p>
    <w:p w14:paraId="39055092" w14:textId="20F5414C" w:rsidR="00BC1009" w:rsidRDefault="006D682E" w:rsidP="002A70D2">
      <w:pPr>
        <w:pStyle w:val="Navadni"/>
        <w:jc w:val="both"/>
        <w:rPr>
          <w:b/>
          <w:bCs/>
        </w:rPr>
      </w:pPr>
      <w:r w:rsidRPr="006D682E">
        <w:rPr>
          <w:b/>
          <w:bCs/>
          <w:noProof/>
        </w:rPr>
        <w:drawing>
          <wp:inline distT="0" distB="0" distL="0" distR="0" wp14:anchorId="7BD6CD7C" wp14:editId="66046928">
            <wp:extent cx="5391902" cy="1524213"/>
            <wp:effectExtent l="0" t="0" r="0" b="0"/>
            <wp:docPr id="2030737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375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16C9" w14:textId="5766FF26" w:rsidR="00F72C44" w:rsidRDefault="00F72C44" w:rsidP="00625F87">
      <w:pPr>
        <w:pStyle w:val="Navadni"/>
        <w:jc w:val="both"/>
      </w:pPr>
      <w:r w:rsidRPr="00E02A89">
        <w:lastRenderedPageBreak/>
        <w:t xml:space="preserve">U polje </w:t>
      </w:r>
      <w:r w:rsidRPr="008D6EB4">
        <w:rPr>
          <w:b/>
          <w:bCs/>
        </w:rPr>
        <w:t>Najviši dozvoljeni iznos</w:t>
      </w:r>
      <w:r w:rsidRPr="00E02A89">
        <w:t xml:space="preserve"> upiše</w:t>
      </w:r>
      <w:r>
        <w:t xml:space="preserve"> se </w:t>
      </w:r>
      <w:r w:rsidRPr="00E02A89">
        <w:t>maksimalni iznos koj</w:t>
      </w:r>
      <w:r w:rsidR="00625F87">
        <w:t>i se</w:t>
      </w:r>
      <w:r w:rsidRPr="00E02A89">
        <w:t xml:space="preserve"> može zatvoriti kao sitn</w:t>
      </w:r>
      <w:r w:rsidR="00625F87">
        <w:t>a</w:t>
      </w:r>
      <w:r w:rsidRPr="00E02A89">
        <w:t xml:space="preserve"> razlik</w:t>
      </w:r>
      <w:r w:rsidR="00625F87">
        <w:t>a</w:t>
      </w:r>
      <w:r w:rsidRPr="00E02A89">
        <w:t>. Program će pregledati sve otvorene dokumente na odabranom kontu i ako je iznos otvorene stavke jednak ili manji iznosu upisanom u ovom polju,</w:t>
      </w:r>
      <w:r w:rsidR="00FC10E7">
        <w:t xml:space="preserve"> iznos</w:t>
      </w:r>
      <w:r w:rsidRPr="00E02A89">
        <w:t xml:space="preserve"> će knjižiti na konto sitnih razlika.</w:t>
      </w:r>
    </w:p>
    <w:p w14:paraId="3AAB0AD4" w14:textId="0A915DE8" w:rsidR="000F254C" w:rsidRDefault="00F72C44" w:rsidP="00F72C44">
      <w:pPr>
        <w:pStyle w:val="Navadni"/>
        <w:jc w:val="both"/>
      </w:pPr>
      <w:r w:rsidRPr="00330A73">
        <w:t xml:space="preserve">U polje </w:t>
      </w:r>
      <w:r w:rsidRPr="00330A73">
        <w:rPr>
          <w:b/>
          <w:bCs/>
          <w:color w:val="007E68" w:themeColor="accent1" w:themeShade="BF"/>
        </w:rPr>
        <w:t>Pozitivne/negativne sitne razlike</w:t>
      </w:r>
      <w:r w:rsidRPr="00330A73">
        <w:rPr>
          <w:color w:val="007E68" w:themeColor="accent1" w:themeShade="BF"/>
        </w:rPr>
        <w:t xml:space="preserve"> </w:t>
      </w:r>
      <w:r w:rsidRPr="00330A73">
        <w:t>unes</w:t>
      </w:r>
      <w:r w:rsidR="00625F87">
        <w:t>u se</w:t>
      </w:r>
      <w:r w:rsidRPr="00330A73">
        <w:t xml:space="preserve"> kont</w:t>
      </w:r>
      <w:r w:rsidR="00625F87">
        <w:t>a</w:t>
      </w:r>
      <w:r>
        <w:t xml:space="preserve"> </w:t>
      </w:r>
      <w:r w:rsidRPr="00330A73">
        <w:t>na koj</w:t>
      </w:r>
      <w:r w:rsidR="00625F87">
        <w:t>a se</w:t>
      </w:r>
      <w:r w:rsidRPr="00330A73">
        <w:t xml:space="preserve"> žel</w:t>
      </w:r>
      <w:r w:rsidR="00625F87">
        <w:t>e</w:t>
      </w:r>
      <w:r w:rsidRPr="00330A73">
        <w:t xml:space="preserve"> knjižiti pozitivne/ negativne sitne razlike. Unos šifre konta je obvezan. Konto</w:t>
      </w:r>
      <w:r w:rsidR="000F254C">
        <w:t xml:space="preserve"> se</w:t>
      </w:r>
      <w:r w:rsidRPr="00330A73">
        <w:t xml:space="preserve"> unese kod prvog izračuna,</w:t>
      </w:r>
      <w:r w:rsidR="000F254C">
        <w:t xml:space="preserve"> a</w:t>
      </w:r>
      <w:r w:rsidRPr="00330A73">
        <w:t xml:space="preserve"> za dalje program „pamti“ konto iz prethodnog izračuna. Ako se konto sitnih razlika vodi analitički </w:t>
      </w:r>
      <w:r w:rsidR="00256F1A">
        <w:t xml:space="preserve">tada je </w:t>
      </w:r>
      <w:r w:rsidRPr="00330A73">
        <w:t>potrebno unijeti analitike na koje će biti proknjižene sitne razlike.</w:t>
      </w:r>
    </w:p>
    <w:p w14:paraId="62F6BC57" w14:textId="0F3F3915" w:rsidR="000F254C" w:rsidRDefault="00F72C44" w:rsidP="00F72C44">
      <w:pPr>
        <w:pStyle w:val="Navadni"/>
        <w:jc w:val="both"/>
      </w:pPr>
      <w:r w:rsidRPr="00330A73">
        <w:t xml:space="preserve">U polje </w:t>
      </w:r>
      <w:r w:rsidRPr="005802F2">
        <w:rPr>
          <w:b/>
          <w:bCs/>
        </w:rPr>
        <w:t xml:space="preserve">Opis </w:t>
      </w:r>
      <w:r w:rsidRPr="00330A73">
        <w:t>upiše</w:t>
      </w:r>
      <w:r w:rsidR="00FC4913">
        <w:t xml:space="preserve"> se </w:t>
      </w:r>
      <w:r w:rsidRPr="00330A73">
        <w:t>proizvoljan tekst.</w:t>
      </w:r>
    </w:p>
    <w:p w14:paraId="2C7A2ED6" w14:textId="785F605B" w:rsidR="00F72C44" w:rsidRDefault="00F72C44" w:rsidP="00F72C44">
      <w:pPr>
        <w:pStyle w:val="Navadni"/>
        <w:jc w:val="both"/>
      </w:pPr>
      <w:r w:rsidRPr="008D6EB4">
        <w:t xml:space="preserve">Klikom na ikonu </w:t>
      </w:r>
      <w:r w:rsidRPr="008D6EB4">
        <w:rPr>
          <w:b/>
          <w:bCs/>
        </w:rPr>
        <w:t>Potvrdi</w:t>
      </w:r>
      <w:r w:rsidRPr="008D6EB4">
        <w:t xml:space="preserve"> aktivira</w:t>
      </w:r>
      <w:r w:rsidR="00501427">
        <w:t xml:space="preserve"> se</w:t>
      </w:r>
      <w:r w:rsidRPr="008D6EB4">
        <w:t xml:space="preserve"> izračun. Program pripremi izvještaj izračunanih sitnih razlika.</w:t>
      </w:r>
    </w:p>
    <w:p w14:paraId="2C3E11EB" w14:textId="4369C721" w:rsidR="00354104" w:rsidRPr="005B4167" w:rsidRDefault="00E726C5" w:rsidP="002A70D2">
      <w:pPr>
        <w:pStyle w:val="Navadni"/>
        <w:jc w:val="both"/>
      </w:pPr>
      <w:r w:rsidRPr="00E726C5">
        <w:rPr>
          <w:noProof/>
        </w:rPr>
        <w:drawing>
          <wp:inline distT="0" distB="0" distL="0" distR="0" wp14:anchorId="4C091A80" wp14:editId="565F4A84">
            <wp:extent cx="5941060" cy="4034790"/>
            <wp:effectExtent l="0" t="0" r="2540" b="3810"/>
            <wp:docPr id="1351067814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67814" name="Picture 1" descr="A screenshot of a docu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33F1" w14:textId="4F72FA72" w:rsidR="005B4167" w:rsidRDefault="0084131B" w:rsidP="005B4167">
      <w:pPr>
        <w:pStyle w:val="Navadni"/>
        <w:jc w:val="both"/>
      </w:pPr>
      <w:r>
        <w:t>U</w:t>
      </w:r>
      <w:r w:rsidR="005B4167" w:rsidRPr="00C17B58">
        <w:t xml:space="preserve"> Posredno</w:t>
      </w:r>
      <w:r>
        <w:t>m</w:t>
      </w:r>
      <w:r w:rsidR="005B4167" w:rsidRPr="00C17B58">
        <w:t xml:space="preserve"> knjiženj</w:t>
      </w:r>
      <w:r>
        <w:t>u</w:t>
      </w:r>
      <w:r w:rsidR="005B4167" w:rsidRPr="00C17B58">
        <w:t xml:space="preserve"> se pripremi temeljnica.</w:t>
      </w:r>
    </w:p>
    <w:p w14:paraId="1085977E" w14:textId="77777777" w:rsidR="005B4167" w:rsidRDefault="005B4167" w:rsidP="005B4167">
      <w:pPr>
        <w:pStyle w:val="Navadni"/>
        <w:jc w:val="both"/>
      </w:pPr>
      <w:r w:rsidRPr="001D7259">
        <w:rPr>
          <w:noProof/>
        </w:rPr>
        <w:drawing>
          <wp:inline distT="0" distB="0" distL="0" distR="0" wp14:anchorId="6BB52EC2" wp14:editId="20CFC77B">
            <wp:extent cx="5941060" cy="1289685"/>
            <wp:effectExtent l="0" t="0" r="2540" b="5715"/>
            <wp:docPr id="176748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86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88AC" w14:textId="6AD291D2" w:rsidR="005B4167" w:rsidRPr="007230B8" w:rsidRDefault="005B4167" w:rsidP="005B4167">
      <w:pPr>
        <w:pStyle w:val="Navadni"/>
        <w:jc w:val="both"/>
        <w:rPr>
          <w:lang w:val="hr-HR"/>
        </w:rPr>
      </w:pPr>
      <w:r w:rsidRPr="00C17B58">
        <w:t>Pripremljen</w:t>
      </w:r>
      <w:r>
        <w:t>a</w:t>
      </w:r>
      <w:r w:rsidRPr="00C17B58">
        <w:t xml:space="preserve"> temeljnic</w:t>
      </w:r>
      <w:r>
        <w:t>a</w:t>
      </w:r>
      <w:r w:rsidRPr="00C17B58">
        <w:t xml:space="preserve"> može</w:t>
      </w:r>
      <w:r>
        <w:t xml:space="preserve"> se </w:t>
      </w:r>
      <w:r w:rsidRPr="00C17B58">
        <w:t xml:space="preserve">provjeriti i </w:t>
      </w:r>
      <w:r w:rsidR="007059E9">
        <w:t>ako je korisnik</w:t>
      </w:r>
      <w:r w:rsidRPr="00C17B58">
        <w:t xml:space="preserve"> u bilo kojem koraku pogriješi</w:t>
      </w:r>
      <w:r w:rsidR="007059E9">
        <w:t xml:space="preserve">o, </w:t>
      </w:r>
      <w:r w:rsidRPr="00C17B58">
        <w:t>temeljnic</w:t>
      </w:r>
      <w:r w:rsidR="007059E9">
        <w:t>u</w:t>
      </w:r>
      <w:r w:rsidR="0084131B">
        <w:t xml:space="preserve"> može</w:t>
      </w:r>
      <w:r w:rsidRPr="00C17B58">
        <w:t xml:space="preserve"> izbrisati i ponoviti cijeli postupak.</w:t>
      </w:r>
      <w:r w:rsidR="00346B77" w:rsidRPr="00346B77">
        <w:t xml:space="preserve"> </w:t>
      </w:r>
      <w:r w:rsidR="00346B77">
        <w:t>Kl</w:t>
      </w:r>
      <w:r w:rsidR="00346B77" w:rsidRPr="00C17B58">
        <w:t xml:space="preserve">ikom na ikonu </w:t>
      </w:r>
      <w:r w:rsidR="00346B77" w:rsidRPr="00C17B58">
        <w:rPr>
          <w:b/>
          <w:bCs/>
        </w:rPr>
        <w:t>Knjiži</w:t>
      </w:r>
      <w:r w:rsidR="00346B77" w:rsidRPr="00C17B58">
        <w:t xml:space="preserve"> </w:t>
      </w:r>
      <w:r w:rsidR="003E3DE6">
        <w:t xml:space="preserve">temeljnica će se </w:t>
      </w:r>
      <w:r w:rsidR="00346B77" w:rsidRPr="00C17B58">
        <w:t>proknjižiti u Glavnu knjigu.</w:t>
      </w:r>
    </w:p>
    <w:p w14:paraId="00DCB942" w14:textId="52C56C87" w:rsidR="00101F13" w:rsidRDefault="00101F13" w:rsidP="003E3DE6">
      <w:pPr>
        <w:pStyle w:val="Heading2"/>
        <w:numPr>
          <w:ilvl w:val="0"/>
          <w:numId w:val="0"/>
        </w:numPr>
        <w:rPr>
          <w:lang w:val="hr-HR"/>
        </w:rPr>
      </w:pPr>
      <w:bookmarkStart w:id="2" w:name="_Toc188341611"/>
      <w:r>
        <w:rPr>
          <w:lang w:val="hr-HR"/>
        </w:rPr>
        <w:lastRenderedPageBreak/>
        <w:t xml:space="preserve">Obračun tečajnih razlika na </w:t>
      </w:r>
      <w:proofErr w:type="spellStart"/>
      <w:r>
        <w:rPr>
          <w:lang w:val="hr-HR"/>
        </w:rPr>
        <w:t>saldakontna</w:t>
      </w:r>
      <w:proofErr w:type="spellEnd"/>
      <w:r>
        <w:rPr>
          <w:lang w:val="hr-HR"/>
        </w:rPr>
        <w:t xml:space="preserve"> </w:t>
      </w:r>
      <w:r w:rsidR="006E0D86">
        <w:rPr>
          <w:lang w:val="hr-HR"/>
        </w:rPr>
        <w:t>konta</w:t>
      </w:r>
      <w:bookmarkEnd w:id="2"/>
    </w:p>
    <w:p w14:paraId="21D50C1B" w14:textId="21B011C4" w:rsidR="00D2353C" w:rsidRDefault="00D2353C" w:rsidP="00D2353C">
      <w:pPr>
        <w:pStyle w:val="Navadni"/>
        <w:jc w:val="both"/>
      </w:pPr>
      <w:r w:rsidRPr="008A72CD">
        <w:t>Prije završnih knjiženja i sastavljanja godišnjih financijskih izvještaja potrebno je svesti potraživanja i obveze u stranim valutama na srednji tečaj Hrvatske narodne banke s datumom bilanciranja. Na dan bilanciranja mogu se pojaviti tečajne razlike vezane za otvorena potraživanja prema ino kupcima, otvorene obveze prema ino dobavljačima</w:t>
      </w:r>
      <w:r w:rsidR="00A56E08">
        <w:t>,</w:t>
      </w:r>
      <w:r w:rsidRPr="008A72CD">
        <w:t xml:space="preserve"> te na stanje novčanih sredstava na deviznom računu</w:t>
      </w:r>
      <w:r w:rsidR="00A56E08">
        <w:t>,</w:t>
      </w:r>
      <w:r w:rsidRPr="008A72CD">
        <w:t xml:space="preserve"> kao i potraživanja i obveze s osnove kreditiranja u stranoj valuti.</w:t>
      </w:r>
      <w:r>
        <w:t xml:space="preserve"> </w:t>
      </w:r>
    </w:p>
    <w:p w14:paraId="0F0E47EA" w14:textId="77777777" w:rsidR="002B201E" w:rsidRDefault="00D9051D" w:rsidP="00D9051D">
      <w:pPr>
        <w:pStyle w:val="Navadni"/>
        <w:jc w:val="both"/>
      </w:pPr>
      <w:r w:rsidRPr="00E0789F">
        <w:t>Tečajne razlike na dan bilance mogu biti pozitivne ili negativne. Pozitivne tečajne razlike knjižit će se kao prihod, a negativne kao trošak odnosno rashod na dan 31.12.</w:t>
      </w:r>
      <w:r>
        <w:t>yyyy</w:t>
      </w:r>
      <w:r w:rsidRPr="00E0789F">
        <w:t>. i izvršit će se korekcija odnosno usklađenje otvorene stavke na kontu potraživanja ili obveza za koji</w:t>
      </w:r>
      <w:r w:rsidR="00E516C0">
        <w:t xml:space="preserve"> se</w:t>
      </w:r>
      <w:r w:rsidRPr="00E0789F">
        <w:t xml:space="preserve"> vrši</w:t>
      </w:r>
      <w:r w:rsidR="00E516C0">
        <w:t xml:space="preserve"> </w:t>
      </w:r>
      <w:r w:rsidRPr="00E0789F">
        <w:t>obračun.</w:t>
      </w:r>
    </w:p>
    <w:p w14:paraId="3FAC1828" w14:textId="33DDD06D" w:rsidR="00D9051D" w:rsidRPr="002B201E" w:rsidRDefault="002B201E" w:rsidP="00D9051D">
      <w:pPr>
        <w:pStyle w:val="Navadni"/>
        <w:jc w:val="both"/>
        <w:rPr>
          <w:b/>
          <w:bCs/>
        </w:rPr>
      </w:pPr>
      <w:r w:rsidRPr="002B201E">
        <w:rPr>
          <w:b/>
          <w:bCs/>
        </w:rPr>
        <w:t>Važno!</w:t>
      </w:r>
      <w:r w:rsidR="00D9051D" w:rsidRPr="002B201E">
        <w:rPr>
          <w:b/>
          <w:bCs/>
        </w:rPr>
        <w:t xml:space="preserve"> </w:t>
      </w:r>
    </w:p>
    <w:p w14:paraId="482782BC" w14:textId="19D0A4EB" w:rsidR="00D9051D" w:rsidRDefault="00D9051D" w:rsidP="00D9051D">
      <w:pPr>
        <w:pStyle w:val="Navadni"/>
        <w:jc w:val="both"/>
        <w:rPr>
          <w:b/>
          <w:bCs/>
        </w:rPr>
      </w:pPr>
      <w:r w:rsidRPr="00AC7981">
        <w:rPr>
          <w:b/>
          <w:bCs/>
        </w:rPr>
        <w:t xml:space="preserve">Sve dok obračun tečajnih razlika za 2024. godinu nije napravljen </w:t>
      </w:r>
      <w:r w:rsidRPr="00AC7981">
        <w:rPr>
          <w:b/>
          <w:bCs/>
          <w:u w:val="single"/>
        </w:rPr>
        <w:t>ne smij</w:t>
      </w:r>
      <w:r w:rsidR="002B201E">
        <w:rPr>
          <w:b/>
          <w:bCs/>
          <w:u w:val="single"/>
        </w:rPr>
        <w:t>u se</w:t>
      </w:r>
      <w:r w:rsidRPr="00AC7981">
        <w:rPr>
          <w:b/>
          <w:bCs/>
        </w:rPr>
        <w:t xml:space="preserve"> zatvarati devizne stavke koje su otvorene na dan 31. prosinca 2024.</w:t>
      </w:r>
      <w:r>
        <w:rPr>
          <w:b/>
          <w:bCs/>
        </w:rPr>
        <w:t>,</w:t>
      </w:r>
      <w:r w:rsidRPr="00AC7981">
        <w:rPr>
          <w:b/>
          <w:bCs/>
        </w:rPr>
        <w:t xml:space="preserve"> a koje su plaćene nakon 1. siječnja 2025. godine. Naime, obračun tečajnih razlika se izračunava na trenutno otvorene stavke, a ne na otvorene na 31. prosinca 2024. godine. Korisnici mogu ne zatvarati plaćanja u novoj godini dok se ne odradi obračun ili odraditi obračun tečajnih razlika što prije, a za račune koji su naknadno proknjiženi, a odnose se na 2024. godinu pokretati periodični obračun tečajnih razlika.</w:t>
      </w:r>
    </w:p>
    <w:p w14:paraId="37E1BB43" w14:textId="3D6C0A06" w:rsidR="003C7C7F" w:rsidRDefault="003C7C7F" w:rsidP="003C7C7F">
      <w:pPr>
        <w:pStyle w:val="Navadni"/>
        <w:jc w:val="both"/>
      </w:pPr>
      <w:r w:rsidRPr="002A4C02">
        <w:t xml:space="preserve">Prije pokretanja Obračuna tečajnih razlika potrebno je napraviti </w:t>
      </w:r>
      <w:r w:rsidRPr="00F52544">
        <w:rPr>
          <w:b/>
          <w:bCs/>
        </w:rPr>
        <w:t>kontrolu otvorenih stavki</w:t>
      </w:r>
      <w:r w:rsidRPr="002A4C02">
        <w:t xml:space="preserve"> i zatvoriti sve devizne stavke za koje postoje plaćanja u 202</w:t>
      </w:r>
      <w:r>
        <w:t>4</w:t>
      </w:r>
      <w:r w:rsidRPr="002A4C02">
        <w:t xml:space="preserve">. godini, a koja nisu povezana s otvorenim stavkama. Pri tome </w:t>
      </w:r>
      <w:r w:rsidR="00107737">
        <w:t xml:space="preserve">se </w:t>
      </w:r>
      <w:r w:rsidRPr="002A4C02">
        <w:t xml:space="preserve">preporučuje korištenje funkcionalnosti </w:t>
      </w:r>
      <w:r w:rsidRPr="004E7FC9">
        <w:rPr>
          <w:b/>
          <w:bCs/>
        </w:rPr>
        <w:t xml:space="preserve">Alati </w:t>
      </w:r>
      <w:r w:rsidRPr="00505B0F">
        <w:rPr>
          <w:b/>
          <w:bCs/>
        </w:rPr>
        <w:t>–</w:t>
      </w:r>
      <w:r w:rsidRPr="004E7FC9">
        <w:rPr>
          <w:b/>
          <w:bCs/>
        </w:rPr>
        <w:t xml:space="preserve"> Zatvaranje stavki</w:t>
      </w:r>
      <w:r w:rsidRPr="002A4C02">
        <w:t>. Stavke koje nisu zatvorene, odnosno</w:t>
      </w:r>
      <w:r w:rsidR="00712AE5">
        <w:t>,</w:t>
      </w:r>
      <w:r w:rsidRPr="002A4C02">
        <w:t xml:space="preserve"> za koje postoji potražno i dugovno saldo biraju se klikom na </w:t>
      </w:r>
      <w:r w:rsidRPr="00AC6B32">
        <w:rPr>
          <w:b/>
          <w:bCs/>
        </w:rPr>
        <w:t>Pregled zatvaranja</w:t>
      </w:r>
      <w:r w:rsidRPr="002A4C02">
        <w:t>:</w:t>
      </w:r>
    </w:p>
    <w:p w14:paraId="69D9D19A" w14:textId="77777777" w:rsidR="003C7C7F" w:rsidRDefault="003C7C7F" w:rsidP="003C7C7F">
      <w:pPr>
        <w:pStyle w:val="Navadni"/>
        <w:jc w:val="both"/>
      </w:pPr>
      <w:r w:rsidRPr="00A64DA0">
        <w:rPr>
          <w:noProof/>
        </w:rPr>
        <w:drawing>
          <wp:inline distT="0" distB="0" distL="0" distR="0" wp14:anchorId="7F766C46" wp14:editId="7D24A313">
            <wp:extent cx="5555461" cy="2126164"/>
            <wp:effectExtent l="0" t="0" r="7620" b="7620"/>
            <wp:docPr id="3323764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7649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5461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0019" w14:textId="77777777" w:rsidR="003C7C7F" w:rsidRDefault="003C7C7F" w:rsidP="003C7C7F">
      <w:pPr>
        <w:pStyle w:val="Navadni"/>
        <w:jc w:val="both"/>
      </w:pPr>
      <w:r w:rsidRPr="00AF482E">
        <w:t xml:space="preserve">Ne popunjavaju se šifre stranke već se klikne na </w:t>
      </w:r>
      <w:r w:rsidRPr="00AF482E">
        <w:rPr>
          <w:b/>
          <w:bCs/>
        </w:rPr>
        <w:t>Potvrdi:</w:t>
      </w:r>
      <w:r w:rsidRPr="00AF482E">
        <w:t xml:space="preserve"> </w:t>
      </w:r>
    </w:p>
    <w:p w14:paraId="2C4FA24A" w14:textId="77777777" w:rsidR="003C7C7F" w:rsidRDefault="003C7C7F" w:rsidP="003C7C7F">
      <w:pPr>
        <w:pStyle w:val="Navadni"/>
        <w:jc w:val="both"/>
      </w:pPr>
      <w:r w:rsidRPr="00337B51">
        <w:rPr>
          <w:noProof/>
        </w:rPr>
        <w:lastRenderedPageBreak/>
        <w:drawing>
          <wp:inline distT="0" distB="0" distL="0" distR="0" wp14:anchorId="0191149B" wp14:editId="35D025CC">
            <wp:extent cx="3909399" cy="1935648"/>
            <wp:effectExtent l="0" t="0" r="0" b="7620"/>
            <wp:docPr id="17289943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9437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9399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B73F" w14:textId="77777777" w:rsidR="003C7C7F" w:rsidRDefault="003C7C7F" w:rsidP="003C7C7F">
      <w:pPr>
        <w:pStyle w:val="Navadni"/>
        <w:jc w:val="both"/>
      </w:pPr>
      <w:r w:rsidRPr="00337B51">
        <w:t>Prikažu se stranke koje na odabranom kontu imaju otvoren i potražni i dugovni saldo:</w:t>
      </w:r>
    </w:p>
    <w:p w14:paraId="70AF8E80" w14:textId="77777777" w:rsidR="003C7C7F" w:rsidRDefault="003C7C7F" w:rsidP="003C7C7F">
      <w:pPr>
        <w:pStyle w:val="Navadni"/>
        <w:jc w:val="both"/>
      </w:pPr>
      <w:r w:rsidRPr="00EB7C61">
        <w:rPr>
          <w:noProof/>
        </w:rPr>
        <w:drawing>
          <wp:inline distT="0" distB="0" distL="0" distR="0" wp14:anchorId="0D46D263" wp14:editId="7101E5A5">
            <wp:extent cx="5941060" cy="2538095"/>
            <wp:effectExtent l="0" t="0" r="2540" b="0"/>
            <wp:docPr id="3218785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7854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C18F" w14:textId="77777777" w:rsidR="003C7C7F" w:rsidRDefault="003C7C7F" w:rsidP="003C7C7F">
      <w:pPr>
        <w:pStyle w:val="Navadni"/>
        <w:jc w:val="both"/>
      </w:pPr>
      <w:r w:rsidRPr="00685197">
        <w:t xml:space="preserve">Zatvori se okvir, vrati se korak nazad i unese se šifra stranke te se odradi zatvaranje stavka prema uputama za zatvaranje stavaka. </w:t>
      </w:r>
    </w:p>
    <w:p w14:paraId="43E04492" w14:textId="5F3B3D01" w:rsidR="003C7C7F" w:rsidRDefault="003C7C7F" w:rsidP="003C7C7F">
      <w:pPr>
        <w:pStyle w:val="Navadni"/>
        <w:jc w:val="both"/>
        <w:rPr>
          <w:b/>
          <w:bCs/>
        </w:rPr>
      </w:pPr>
      <w:r w:rsidRPr="00685197">
        <w:t>Ispis otvorenih stavaka se može provjeriti i kroz</w:t>
      </w:r>
      <w:r w:rsidR="001914F3">
        <w:t xml:space="preserve"> karticu</w:t>
      </w:r>
      <w:r w:rsidRPr="00685197">
        <w:t xml:space="preserve"> </w:t>
      </w:r>
      <w:r w:rsidRPr="00685197">
        <w:rPr>
          <w:b/>
          <w:bCs/>
        </w:rPr>
        <w:t>Ispisi i pregledi</w:t>
      </w:r>
      <w:r w:rsidRPr="00685197">
        <w:t xml:space="preserve">  </w:t>
      </w:r>
      <w:r w:rsidRPr="00505B0F">
        <w:rPr>
          <w:b/>
          <w:bCs/>
        </w:rPr>
        <w:t>–</w:t>
      </w:r>
      <w:r>
        <w:rPr>
          <w:b/>
          <w:bCs/>
        </w:rPr>
        <w:t xml:space="preserve"> </w:t>
      </w:r>
      <w:r w:rsidRPr="004A6AAD">
        <w:rPr>
          <w:b/>
          <w:bCs/>
        </w:rPr>
        <w:t>Otvorene stavke</w:t>
      </w:r>
      <w:r>
        <w:rPr>
          <w:b/>
          <w:bCs/>
        </w:rPr>
        <w:t>:</w:t>
      </w:r>
    </w:p>
    <w:p w14:paraId="0DB362AB" w14:textId="77777777" w:rsidR="003C7C7F" w:rsidRDefault="003C7C7F" w:rsidP="003C7C7F">
      <w:pPr>
        <w:pStyle w:val="Navadni"/>
        <w:jc w:val="both"/>
      </w:pPr>
      <w:r w:rsidRPr="0006362B">
        <w:rPr>
          <w:noProof/>
        </w:rPr>
        <w:lastRenderedPageBreak/>
        <w:drawing>
          <wp:inline distT="0" distB="0" distL="0" distR="0" wp14:anchorId="70D3E84B" wp14:editId="0C83811B">
            <wp:extent cx="5941060" cy="4070350"/>
            <wp:effectExtent l="0" t="0" r="2540" b="6350"/>
            <wp:docPr id="925528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2889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F47E" w14:textId="77777777" w:rsidR="003C7C7F" w:rsidRDefault="003C7C7F" w:rsidP="003C7C7F">
      <w:pPr>
        <w:pStyle w:val="Navadni"/>
        <w:jc w:val="both"/>
      </w:pPr>
    </w:p>
    <w:p w14:paraId="2DA53A52" w14:textId="4F265C0A" w:rsidR="003C7C7F" w:rsidRDefault="003C7C7F" w:rsidP="003C7C7F">
      <w:pPr>
        <w:pStyle w:val="Navadni"/>
        <w:jc w:val="both"/>
      </w:pPr>
      <w:r w:rsidRPr="00DE4223">
        <w:rPr>
          <w:noProof/>
        </w:rPr>
        <w:drawing>
          <wp:inline distT="0" distB="0" distL="0" distR="0" wp14:anchorId="2BFCA607" wp14:editId="167A1D62">
            <wp:extent cx="5941060" cy="3290570"/>
            <wp:effectExtent l="0" t="0" r="2540" b="5080"/>
            <wp:docPr id="15176342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3426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7C5B" w14:textId="77777777" w:rsidR="005D55EB" w:rsidRDefault="005D55EB" w:rsidP="003C7C7F">
      <w:pPr>
        <w:pStyle w:val="Navadni"/>
        <w:jc w:val="both"/>
      </w:pPr>
    </w:p>
    <w:p w14:paraId="36BB1D6D" w14:textId="486A276A" w:rsidR="003C7C7F" w:rsidRDefault="003C7C7F" w:rsidP="003C7C7F">
      <w:pPr>
        <w:pStyle w:val="Navadni"/>
        <w:jc w:val="both"/>
      </w:pPr>
      <w:r w:rsidRPr="00ED54E0">
        <w:t xml:space="preserve">Za ispravan obračun tečajnih razlika potrebno je ažurirati sve tečajnice koje se koriste prilikom knjiženja i unijeti tečaj za sve ino novčane jedinice kod kojih </w:t>
      </w:r>
      <w:r w:rsidR="00712AE5">
        <w:t>postoje</w:t>
      </w:r>
      <w:r w:rsidRPr="00ED54E0">
        <w:t xml:space="preserve"> otvorena stanja na dan 31.12.</w:t>
      </w:r>
      <w:r>
        <w:t xml:space="preserve">. </w:t>
      </w:r>
      <w:r w:rsidRPr="00ED54E0">
        <w:t xml:space="preserve">Za provjeru stanja u tečajnici na glavnom izborniku Financijsko knjigovodstvo odaberemo </w:t>
      </w:r>
      <w:r w:rsidRPr="006006CF">
        <w:rPr>
          <w:b/>
          <w:bCs/>
        </w:rPr>
        <w:t xml:space="preserve">Šifrarnici </w:t>
      </w:r>
      <w:r w:rsidRPr="006006CF">
        <w:rPr>
          <w:b/>
          <w:bCs/>
        </w:rPr>
        <w:lastRenderedPageBreak/>
        <w:t>- Ostali šifrarnici - Tečajne liste</w:t>
      </w:r>
      <w:r w:rsidRPr="00ED54E0">
        <w:t>. Odaberemo odgovarajuću tečajnu listu i klikom na ikonu</w:t>
      </w:r>
      <w:r>
        <w:t xml:space="preserve"> </w:t>
      </w:r>
      <w:r w:rsidRPr="00ED54E0">
        <w:t xml:space="preserve"> </w:t>
      </w:r>
      <w:r w:rsidRPr="00321CC4">
        <w:rPr>
          <w:i/>
          <w:iCs/>
        </w:rPr>
        <w:t xml:space="preserve">Tečajevi </w:t>
      </w:r>
      <w:r w:rsidRPr="00ED54E0">
        <w:t>otvori</w:t>
      </w:r>
      <w:r w:rsidR="00D06608">
        <w:t xml:space="preserve"> se</w:t>
      </w:r>
      <w:r w:rsidRPr="00ED54E0">
        <w:t xml:space="preserve"> tablic</w:t>
      </w:r>
      <w:r w:rsidR="00D06608">
        <w:t>a</w:t>
      </w:r>
      <w:r w:rsidRPr="00ED54E0">
        <w:t xml:space="preserve"> sa svim unesenim tečajevima. </w:t>
      </w:r>
    </w:p>
    <w:p w14:paraId="5E7FABF0" w14:textId="77777777" w:rsidR="005D55EB" w:rsidRDefault="005D55EB" w:rsidP="003C7C7F">
      <w:pPr>
        <w:pStyle w:val="Navadni"/>
        <w:jc w:val="both"/>
      </w:pPr>
    </w:p>
    <w:p w14:paraId="4364BCEF" w14:textId="77777777" w:rsidR="003C7C7F" w:rsidRDefault="003C7C7F" w:rsidP="003C7C7F">
      <w:pPr>
        <w:pStyle w:val="Navadni"/>
        <w:jc w:val="both"/>
      </w:pPr>
      <w:r w:rsidRPr="00C527FD">
        <w:rPr>
          <w:noProof/>
        </w:rPr>
        <w:drawing>
          <wp:inline distT="0" distB="0" distL="0" distR="0" wp14:anchorId="65C5ECF9" wp14:editId="75210B62">
            <wp:extent cx="4206239" cy="2694805"/>
            <wp:effectExtent l="0" t="0" r="4445" b="0"/>
            <wp:docPr id="20063752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75212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1204" cy="270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5C09" w14:textId="77777777" w:rsidR="005D55EB" w:rsidRDefault="005D55EB" w:rsidP="003C7C7F">
      <w:pPr>
        <w:pStyle w:val="Navadni"/>
        <w:jc w:val="both"/>
      </w:pPr>
    </w:p>
    <w:p w14:paraId="5BC17BDC" w14:textId="030B56B1" w:rsidR="005D55EB" w:rsidRDefault="003C7C7F" w:rsidP="003C7C7F">
      <w:pPr>
        <w:pStyle w:val="Navadni"/>
        <w:jc w:val="both"/>
      </w:pPr>
      <w:r w:rsidRPr="00ED54E0">
        <w:t xml:space="preserve">Većina korisnika koristi uslugu </w:t>
      </w:r>
      <w:r w:rsidRPr="00322FA4">
        <w:rPr>
          <w:i/>
          <w:iCs/>
        </w:rPr>
        <w:t>ePoštara</w:t>
      </w:r>
      <w:r w:rsidRPr="00ED54E0">
        <w:t xml:space="preserve"> kojom se tečaj svakodnevno automatski unosi u Tečajnu listu</w:t>
      </w:r>
      <w:r w:rsidR="00D06608">
        <w:t xml:space="preserve">, no i u tom slučaju savjetuje se provjera </w:t>
      </w:r>
      <w:r w:rsidR="00D85230">
        <w:t>iste</w:t>
      </w:r>
      <w:r w:rsidRPr="00ED54E0">
        <w:t>. Za korisnike koji nemaju tu mogućnost tečaj se može unijeti ručno.</w:t>
      </w:r>
      <w:r w:rsidR="00D06608">
        <w:t xml:space="preserve"> </w:t>
      </w:r>
    </w:p>
    <w:p w14:paraId="4024DE40" w14:textId="49F68DB2" w:rsidR="003C7C7F" w:rsidRDefault="003C7C7F" w:rsidP="003C7C7F">
      <w:pPr>
        <w:pStyle w:val="Navadni"/>
        <w:jc w:val="both"/>
      </w:pPr>
      <w:r w:rsidRPr="0086126E">
        <w:t>Kada s</w:t>
      </w:r>
      <w:r w:rsidR="00ED3006">
        <w:t>u</w:t>
      </w:r>
      <w:r w:rsidRPr="0086126E">
        <w:t xml:space="preserve"> otvorene stavke</w:t>
      </w:r>
      <w:r w:rsidR="00ED3006">
        <w:t xml:space="preserve"> provjerene</w:t>
      </w:r>
      <w:r>
        <w:t xml:space="preserve"> i</w:t>
      </w:r>
      <w:r w:rsidRPr="0086126E">
        <w:t xml:space="preserve"> zatvor</w:t>
      </w:r>
      <w:r w:rsidR="00F3628A">
        <w:t xml:space="preserve">ene su </w:t>
      </w:r>
      <w:r w:rsidRPr="0086126E">
        <w:t>stavke koje nisu bile zatvorene</w:t>
      </w:r>
      <w:r w:rsidR="00AC6860">
        <w:t>,</w:t>
      </w:r>
      <w:r w:rsidRPr="0086126E">
        <w:t xml:space="preserve"> </w:t>
      </w:r>
      <w:r>
        <w:t>te</w:t>
      </w:r>
      <w:r w:rsidRPr="0086126E">
        <w:t xml:space="preserve"> </w:t>
      </w:r>
      <w:r w:rsidR="00F3628A">
        <w:t xml:space="preserve">tečajnica </w:t>
      </w:r>
      <w:r w:rsidRPr="0086126E">
        <w:t>ažurira</w:t>
      </w:r>
      <w:r w:rsidR="00F3628A">
        <w:t>na</w:t>
      </w:r>
      <w:r w:rsidR="00AC6860">
        <w:t xml:space="preserve"> </w:t>
      </w:r>
      <w:r w:rsidRPr="0086126E">
        <w:t>mož</w:t>
      </w:r>
      <w:r w:rsidR="00F3628A">
        <w:t>e se</w:t>
      </w:r>
      <w:r w:rsidRPr="0086126E">
        <w:t xml:space="preserve"> pristupiti obračunu tečajnih razlika. Alat za obračun tečajnih</w:t>
      </w:r>
      <w:r w:rsidR="00C6310A" w:rsidRPr="00C6310A">
        <w:t xml:space="preserve"> </w:t>
      </w:r>
      <w:r w:rsidR="00C6310A" w:rsidRPr="008A72CD">
        <w:t>na saldakontna konta</w:t>
      </w:r>
      <w:r w:rsidRPr="0086126E">
        <w:t xml:space="preserve"> nalazi se</w:t>
      </w:r>
      <w:r w:rsidR="00C6310A">
        <w:t xml:space="preserve"> </w:t>
      </w:r>
      <w:r w:rsidR="00C6310A" w:rsidRPr="008A72CD">
        <w:t>u</w:t>
      </w:r>
      <w:r w:rsidR="00C6310A">
        <w:t xml:space="preserve"> modulu </w:t>
      </w:r>
      <w:r w:rsidR="00C6310A" w:rsidRPr="0014159B">
        <w:rPr>
          <w:b/>
          <w:bCs/>
        </w:rPr>
        <w:t>Financijsko knjigovodstvo</w:t>
      </w:r>
      <w:r w:rsidR="00C6310A">
        <w:rPr>
          <w:b/>
          <w:bCs/>
        </w:rPr>
        <w:t xml:space="preserve"> </w:t>
      </w:r>
      <w:r w:rsidR="00C6310A" w:rsidRPr="00505B0F">
        <w:rPr>
          <w:b/>
          <w:bCs/>
        </w:rPr>
        <w:t>–</w:t>
      </w:r>
      <w:r w:rsidR="00C6310A">
        <w:rPr>
          <w:b/>
          <w:bCs/>
        </w:rPr>
        <w:t xml:space="preserve"> </w:t>
      </w:r>
      <w:r w:rsidRPr="00CA1798">
        <w:rPr>
          <w:b/>
          <w:bCs/>
        </w:rPr>
        <w:t xml:space="preserve">Godišnje obrade </w:t>
      </w:r>
      <w:r w:rsidRPr="00685197">
        <w:t xml:space="preserve"> </w:t>
      </w:r>
      <w:r w:rsidRPr="00505B0F">
        <w:rPr>
          <w:b/>
          <w:bCs/>
        </w:rPr>
        <w:t>–</w:t>
      </w:r>
      <w:r>
        <w:rPr>
          <w:b/>
          <w:bCs/>
        </w:rPr>
        <w:t xml:space="preserve"> </w:t>
      </w:r>
      <w:r w:rsidRPr="00CA1798">
        <w:rPr>
          <w:b/>
          <w:bCs/>
        </w:rPr>
        <w:t xml:space="preserve"> Obračun tečajnih razlika</w:t>
      </w:r>
      <w:r w:rsidRPr="0086126E">
        <w:t>.</w:t>
      </w:r>
    </w:p>
    <w:p w14:paraId="616F21F4" w14:textId="77777777" w:rsidR="003C7C7F" w:rsidRDefault="003C7C7F" w:rsidP="003C7C7F">
      <w:pPr>
        <w:pStyle w:val="Navadni"/>
        <w:jc w:val="both"/>
        <w:rPr>
          <w:b/>
          <w:bCs/>
        </w:rPr>
      </w:pPr>
      <w:r w:rsidRPr="008169C0">
        <w:rPr>
          <w:b/>
          <w:bCs/>
        </w:rPr>
        <w:t>Prije pokretanja obrade preporučuje se arhiviranje podataka!</w:t>
      </w:r>
    </w:p>
    <w:p w14:paraId="18ACCA83" w14:textId="0C86C8B7" w:rsidR="003C7C7F" w:rsidRDefault="000D5AED" w:rsidP="00D9051D">
      <w:pPr>
        <w:pStyle w:val="Navadni"/>
        <w:jc w:val="both"/>
        <w:rPr>
          <w:lang w:val="hr-HR"/>
        </w:rPr>
      </w:pPr>
      <w:r w:rsidRPr="002A0E29">
        <w:rPr>
          <w:b/>
          <w:bCs/>
          <w:noProof/>
        </w:rPr>
        <w:lastRenderedPageBreak/>
        <w:drawing>
          <wp:inline distT="0" distB="0" distL="0" distR="0" wp14:anchorId="29CED4D8" wp14:editId="2BBB4698">
            <wp:extent cx="5941060" cy="4914265"/>
            <wp:effectExtent l="0" t="0" r="2540" b="635"/>
            <wp:docPr id="575878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7853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F8E5" w14:textId="77777777" w:rsidR="00B21CF9" w:rsidRDefault="00B21CF9" w:rsidP="00B21CF9">
      <w:pPr>
        <w:pStyle w:val="Navadni"/>
        <w:jc w:val="both"/>
      </w:pPr>
      <w:r w:rsidRPr="00010081">
        <w:t xml:space="preserve">U dijelu ekrana </w:t>
      </w:r>
      <w:r w:rsidRPr="00AD3D3E">
        <w:rPr>
          <w:b/>
          <w:bCs/>
          <w:color w:val="007E68" w:themeColor="accent1" w:themeShade="BF"/>
        </w:rPr>
        <w:t>Odabir za izračun</w:t>
      </w:r>
      <w:r w:rsidRPr="00AD3D3E">
        <w:rPr>
          <w:color w:val="007E68" w:themeColor="accent1" w:themeShade="BF"/>
        </w:rPr>
        <w:t xml:space="preserve"> </w:t>
      </w:r>
      <w:r w:rsidRPr="00010081">
        <w:t>upiš</w:t>
      </w:r>
      <w:r>
        <w:t>u se podaci</w:t>
      </w:r>
      <w:r w:rsidRPr="00010081">
        <w:t xml:space="preserve"> koje </w:t>
      </w:r>
      <w:r>
        <w:t>se</w:t>
      </w:r>
      <w:r w:rsidRPr="00010081">
        <w:t xml:space="preserve"> žel</w:t>
      </w:r>
      <w:r>
        <w:t>e</w:t>
      </w:r>
      <w:r w:rsidRPr="00010081">
        <w:t xml:space="preserve"> obuhvatiti obračunom</w:t>
      </w:r>
      <w:r>
        <w:t>:</w:t>
      </w:r>
    </w:p>
    <w:p w14:paraId="053E1D89" w14:textId="62B549CE" w:rsidR="00D2353C" w:rsidRDefault="00B21CF9" w:rsidP="00D2353C">
      <w:pPr>
        <w:pStyle w:val="Navadni"/>
        <w:jc w:val="both"/>
      </w:pPr>
      <w:r w:rsidRPr="00BD1A64">
        <w:rPr>
          <w:b/>
          <w:bCs/>
        </w:rPr>
        <w:t>Godina</w:t>
      </w:r>
      <w:r>
        <w:t xml:space="preserve"> – predlaže se godina iz postavki programa</w:t>
      </w:r>
      <w:r w:rsidR="00FD4006">
        <w:t>.</w:t>
      </w:r>
    </w:p>
    <w:p w14:paraId="448C5C7B" w14:textId="675F4BD6" w:rsidR="00BD1A64" w:rsidRDefault="00BD1A64" w:rsidP="00D2353C">
      <w:pPr>
        <w:pStyle w:val="Navadni"/>
        <w:jc w:val="both"/>
      </w:pPr>
      <w:r w:rsidRPr="00BD1A64">
        <w:rPr>
          <w:b/>
          <w:bCs/>
        </w:rPr>
        <w:t>Razdoblje do</w:t>
      </w:r>
      <w:r>
        <w:t xml:space="preserve"> –</w:t>
      </w:r>
      <w:r w:rsidR="00F77413">
        <w:t xml:space="preserve"> </w:t>
      </w:r>
      <w:r w:rsidR="002F14D3">
        <w:t xml:space="preserve">upiše </w:t>
      </w:r>
      <w:r w:rsidR="00F77413">
        <w:t>se razdoblje</w:t>
      </w:r>
      <w:r w:rsidR="00FD4006">
        <w:t xml:space="preserve"> za koje se želi izračunati tečajna razlika.</w:t>
      </w:r>
    </w:p>
    <w:p w14:paraId="3010F3C9" w14:textId="0532665D" w:rsidR="00FD4006" w:rsidRDefault="002F14D3" w:rsidP="00D2353C">
      <w:pPr>
        <w:pStyle w:val="Navadni"/>
        <w:jc w:val="both"/>
      </w:pPr>
      <w:r w:rsidRPr="002F14D3">
        <w:rPr>
          <w:b/>
          <w:bCs/>
        </w:rPr>
        <w:t>Konto</w:t>
      </w:r>
      <w:r>
        <w:t xml:space="preserve"> – upiše se konto</w:t>
      </w:r>
      <w:r w:rsidR="00966831">
        <w:t xml:space="preserve"> za koje se želi izračunati tečajna razlika.</w:t>
      </w:r>
    </w:p>
    <w:p w14:paraId="4C82A140" w14:textId="0D82CEC9" w:rsidR="00966831" w:rsidRDefault="00966831" w:rsidP="00D2353C">
      <w:pPr>
        <w:pStyle w:val="Navadni"/>
        <w:jc w:val="both"/>
      </w:pPr>
      <w:r w:rsidRPr="00966831">
        <w:rPr>
          <w:b/>
          <w:bCs/>
        </w:rPr>
        <w:t>Sva dev.konta</w:t>
      </w:r>
      <w:r w:rsidR="00DA1284">
        <w:t xml:space="preserve"> – ako se ovdje označi kvačica, program obračunava tečajne razlike za sva </w:t>
      </w:r>
      <w:r w:rsidR="00E9761E">
        <w:t>devizna konta</w:t>
      </w:r>
      <w:r w:rsidR="00105F0C">
        <w:t>.</w:t>
      </w:r>
    </w:p>
    <w:p w14:paraId="15F3DBD6" w14:textId="75A95CB6" w:rsidR="00105F0C" w:rsidRDefault="00105F0C" w:rsidP="00105F0C">
      <w:pPr>
        <w:pStyle w:val="Navadni"/>
        <w:jc w:val="both"/>
      </w:pPr>
      <w:r w:rsidRPr="00105F0C">
        <w:rPr>
          <w:b/>
          <w:bCs/>
          <w:i/>
          <w:iCs/>
        </w:rPr>
        <w:t>Napomena</w:t>
      </w:r>
      <w:r w:rsidRPr="0025492A">
        <w:rPr>
          <w:b/>
          <w:bCs/>
        </w:rPr>
        <w:t>:</w:t>
      </w:r>
      <w:r>
        <w:rPr>
          <w:b/>
          <w:bCs/>
        </w:rPr>
        <w:t xml:space="preserve"> </w:t>
      </w:r>
      <w:r w:rsidRPr="0025492A">
        <w:t xml:space="preserve">Opciju obračuna za </w:t>
      </w:r>
      <w:r w:rsidRPr="00105F0C">
        <w:rPr>
          <w:b/>
          <w:bCs/>
          <w:i/>
          <w:iCs/>
        </w:rPr>
        <w:t>sva devizna konta</w:t>
      </w:r>
      <w:r w:rsidRPr="0025492A">
        <w:t xml:space="preserve"> odjednom koristi</w:t>
      </w:r>
      <w:r w:rsidR="00450FF7">
        <w:t xml:space="preserve"> se</w:t>
      </w:r>
      <w:r w:rsidRPr="0025492A">
        <w:t xml:space="preserve"> samo u slučaju ako </w:t>
      </w:r>
      <w:r w:rsidR="00091D47">
        <w:t>su</w:t>
      </w:r>
      <w:r w:rsidRPr="0025492A">
        <w:t xml:space="preserve"> na deviznim kontima evidentirane isključivo stavke za koje</w:t>
      </w:r>
      <w:r w:rsidR="004A757B">
        <w:t xml:space="preserve"> je</w:t>
      </w:r>
      <w:r w:rsidRPr="0025492A">
        <w:t xml:space="preserve"> prema propisima </w:t>
      </w:r>
      <w:r w:rsidR="000802A7">
        <w:t>obvezno</w:t>
      </w:r>
      <w:r w:rsidRPr="0025492A">
        <w:t xml:space="preserve"> obračunati tečajne razlike. Ukoliko se na deviznim salda kontima pojavljuju i stavke, kod kojih se obračun tečajnih razlika ne izračunava, ne smije</w:t>
      </w:r>
      <w:r w:rsidR="0099738D">
        <w:t xml:space="preserve"> se </w:t>
      </w:r>
      <w:r w:rsidRPr="0025492A">
        <w:t>izvršiti obračun za sva konta od jednom, već pojedinačno.</w:t>
      </w:r>
    </w:p>
    <w:p w14:paraId="4DA06DA4" w14:textId="4816C8B9" w:rsidR="00377D24" w:rsidRDefault="00377D24" w:rsidP="00105F0C">
      <w:pPr>
        <w:pStyle w:val="Navadni"/>
        <w:jc w:val="both"/>
      </w:pPr>
      <w:r w:rsidRPr="00377D24">
        <w:rPr>
          <w:b/>
          <w:bCs/>
        </w:rPr>
        <w:t>Šifra stranke</w:t>
      </w:r>
      <w:r>
        <w:rPr>
          <w:b/>
          <w:bCs/>
        </w:rPr>
        <w:t xml:space="preserve"> </w:t>
      </w:r>
      <w:r>
        <w:t xml:space="preserve">– </w:t>
      </w:r>
      <w:r w:rsidR="007E1DC1">
        <w:t>ovdje se unosi šifra stranke ako se želi obračunati tečajna razlika pojedinačn</w:t>
      </w:r>
      <w:r w:rsidR="002C29E9">
        <w:t>o za tu stranku. Ako se polje ostavi prazno, tečajne raz</w:t>
      </w:r>
      <w:r w:rsidR="00A8792B">
        <w:t>like se obračunavaju za sve stranke s obzirom na upisani konto.</w:t>
      </w:r>
    </w:p>
    <w:p w14:paraId="1E702A4C" w14:textId="1F218E76" w:rsidR="0027306C" w:rsidRDefault="0027306C" w:rsidP="00105F0C">
      <w:pPr>
        <w:pStyle w:val="Navadni"/>
        <w:jc w:val="both"/>
      </w:pPr>
      <w:r w:rsidRPr="0027306C">
        <w:rPr>
          <w:b/>
          <w:bCs/>
        </w:rPr>
        <w:t>Na dan</w:t>
      </w:r>
      <w:r>
        <w:t xml:space="preserve"> –  upiše se da</w:t>
      </w:r>
      <w:r w:rsidR="00EB1163">
        <w:t>tum izračuna.</w:t>
      </w:r>
    </w:p>
    <w:p w14:paraId="37CE689D" w14:textId="7D3756E2" w:rsidR="008D067F" w:rsidRDefault="008D067F" w:rsidP="00105F0C">
      <w:pPr>
        <w:pStyle w:val="Navadni"/>
        <w:jc w:val="both"/>
        <w:rPr>
          <w:color w:val="auto"/>
        </w:rPr>
      </w:pPr>
      <w:r w:rsidRPr="00AD3D3E">
        <w:lastRenderedPageBreak/>
        <w:t xml:space="preserve">U dijelu ekrana </w:t>
      </w:r>
      <w:r w:rsidRPr="00AD3D3E">
        <w:rPr>
          <w:b/>
          <w:bCs/>
          <w:color w:val="007E68" w:themeColor="accent1" w:themeShade="BF"/>
        </w:rPr>
        <w:t>Postavke knjiženja</w:t>
      </w:r>
      <w:r>
        <w:rPr>
          <w:b/>
          <w:bCs/>
          <w:color w:val="007E68" w:themeColor="accent1" w:themeShade="BF"/>
        </w:rPr>
        <w:t xml:space="preserve"> protu</w:t>
      </w:r>
      <w:r w:rsidR="00C740F3">
        <w:rPr>
          <w:b/>
          <w:bCs/>
          <w:color w:val="007E68" w:themeColor="accent1" w:themeShade="BF"/>
        </w:rPr>
        <w:t xml:space="preserve">stavki </w:t>
      </w:r>
      <w:r w:rsidR="00C740F3">
        <w:rPr>
          <w:color w:val="auto"/>
        </w:rPr>
        <w:t>definira se:</w:t>
      </w:r>
    </w:p>
    <w:p w14:paraId="464B5F57" w14:textId="5337E42E" w:rsidR="00C740F3" w:rsidRPr="00A178C1" w:rsidRDefault="00C740F3" w:rsidP="00105F0C">
      <w:pPr>
        <w:pStyle w:val="Navadni"/>
        <w:jc w:val="both"/>
        <w:rPr>
          <w:b/>
          <w:bCs/>
        </w:rPr>
      </w:pPr>
      <w:r w:rsidRPr="00A178C1">
        <w:rPr>
          <w:b/>
          <w:bCs/>
        </w:rPr>
        <w:t>Razdoblje</w:t>
      </w:r>
      <w:r w:rsidR="00A178C1" w:rsidRPr="00A178C1">
        <w:rPr>
          <w:b/>
          <w:bCs/>
        </w:rPr>
        <w:t xml:space="preserve"> </w:t>
      </w:r>
      <w:r w:rsidR="00A178C1">
        <w:t xml:space="preserve">–  </w:t>
      </w:r>
      <w:r w:rsidR="006A094F">
        <w:t xml:space="preserve">odabere se razdoblje </w:t>
      </w:r>
      <w:r w:rsidR="00761B5F">
        <w:t>u koje će se knjižiti obračunane tečajne razlike.</w:t>
      </w:r>
    </w:p>
    <w:p w14:paraId="4D2C28FD" w14:textId="307F0378" w:rsidR="00B325D7" w:rsidRDefault="00B325D7" w:rsidP="00105F0C">
      <w:pPr>
        <w:pStyle w:val="Navadni"/>
        <w:jc w:val="both"/>
        <w:rPr>
          <w:color w:val="auto"/>
        </w:rPr>
      </w:pPr>
      <w:r w:rsidRPr="00A178C1">
        <w:rPr>
          <w:b/>
          <w:bCs/>
          <w:color w:val="auto"/>
        </w:rPr>
        <w:t>Datum knjiženja</w:t>
      </w:r>
      <w:r w:rsidR="00A178C1" w:rsidRPr="00A178C1">
        <w:rPr>
          <w:b/>
          <w:bCs/>
          <w:color w:val="auto"/>
        </w:rPr>
        <w:t xml:space="preserve"> </w:t>
      </w:r>
      <w:r w:rsidR="00A178C1">
        <w:t xml:space="preserve">–  </w:t>
      </w:r>
      <w:r w:rsidR="00995F66">
        <w:t>upiše se datum knjiženja tečajnih razlika</w:t>
      </w:r>
    </w:p>
    <w:p w14:paraId="233BD041" w14:textId="4A58FD99" w:rsidR="00C740F3" w:rsidRDefault="00B325D7" w:rsidP="00105F0C">
      <w:pPr>
        <w:pStyle w:val="Navadni"/>
        <w:jc w:val="both"/>
        <w:rPr>
          <w:color w:val="auto"/>
        </w:rPr>
      </w:pPr>
      <w:r w:rsidRPr="00A178C1">
        <w:rPr>
          <w:b/>
          <w:bCs/>
          <w:color w:val="auto"/>
        </w:rPr>
        <w:t>Š</w:t>
      </w:r>
      <w:r w:rsidR="002A64DA" w:rsidRPr="00A178C1">
        <w:rPr>
          <w:b/>
          <w:bCs/>
          <w:color w:val="auto"/>
        </w:rPr>
        <w:t>ifra temeljnice</w:t>
      </w:r>
      <w:r w:rsidR="00A178C1" w:rsidRPr="00A178C1">
        <w:rPr>
          <w:b/>
          <w:bCs/>
          <w:color w:val="auto"/>
        </w:rPr>
        <w:t xml:space="preserve"> </w:t>
      </w:r>
      <w:r w:rsidR="00A178C1">
        <w:t xml:space="preserve">–  </w:t>
      </w:r>
      <w:r w:rsidR="006C517A">
        <w:t xml:space="preserve">odabere se temeljnica na koju će se </w:t>
      </w:r>
      <w:r w:rsidR="004169DF">
        <w:t xml:space="preserve">evidentirati </w:t>
      </w:r>
      <w:r w:rsidR="00A86C5A">
        <w:t xml:space="preserve">obračunane </w:t>
      </w:r>
      <w:r w:rsidR="004169DF">
        <w:t>tečajne razlike</w:t>
      </w:r>
      <w:r w:rsidR="00B16035">
        <w:t xml:space="preserve">. Predlaže se da se otvori šifra temeljnice </w:t>
      </w:r>
      <w:r w:rsidR="00A86C5A">
        <w:t>samo za tečajne razlike.</w:t>
      </w:r>
    </w:p>
    <w:p w14:paraId="251D590E" w14:textId="5EA61E84" w:rsidR="00B11CB1" w:rsidRDefault="007F498D" w:rsidP="00B11CB1">
      <w:pPr>
        <w:pStyle w:val="Navadni"/>
        <w:jc w:val="both"/>
      </w:pPr>
      <w:r w:rsidRPr="00A178C1">
        <w:rPr>
          <w:b/>
          <w:bCs/>
          <w:color w:val="auto"/>
        </w:rPr>
        <w:t>Događaj</w:t>
      </w:r>
      <w:r w:rsidR="00A178C1">
        <w:rPr>
          <w:color w:val="auto"/>
        </w:rPr>
        <w:t xml:space="preserve"> </w:t>
      </w:r>
      <w:r w:rsidR="00A178C1">
        <w:t xml:space="preserve">–  </w:t>
      </w:r>
      <w:r w:rsidR="00C6310A">
        <w:t>o</w:t>
      </w:r>
      <w:r w:rsidR="00B11CB1" w:rsidRPr="00B11CB1">
        <w:t>dabrani Događaj za knjiženje tečajnih razlika mora biti tipa T – tečajna razlika.</w:t>
      </w:r>
    </w:p>
    <w:p w14:paraId="2F2C8F35" w14:textId="77777777" w:rsidR="00847933" w:rsidRPr="00B11CB1" w:rsidRDefault="00847933" w:rsidP="00B11CB1">
      <w:pPr>
        <w:pStyle w:val="Navadni"/>
        <w:jc w:val="both"/>
      </w:pPr>
    </w:p>
    <w:p w14:paraId="598515BF" w14:textId="13A8B351" w:rsidR="00C35317" w:rsidRDefault="00B11CB1" w:rsidP="00B11CB1">
      <w:pPr>
        <w:pStyle w:val="Navadni"/>
        <w:jc w:val="both"/>
        <w:rPr>
          <w:b/>
          <w:bCs/>
        </w:rPr>
      </w:pPr>
      <w:r w:rsidRPr="00EC5AD6">
        <w:rPr>
          <w:b/>
          <w:bCs/>
          <w:noProof/>
        </w:rPr>
        <w:drawing>
          <wp:inline distT="0" distB="0" distL="0" distR="0" wp14:anchorId="72E2E79C" wp14:editId="05DC32A1">
            <wp:extent cx="5380186" cy="1554615"/>
            <wp:effectExtent l="0" t="0" r="0" b="7620"/>
            <wp:docPr id="18143007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0073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4A00" w14:textId="77777777" w:rsidR="00847933" w:rsidRDefault="00847933" w:rsidP="00B11CB1">
      <w:pPr>
        <w:pStyle w:val="Navadni"/>
        <w:jc w:val="both"/>
        <w:rPr>
          <w:b/>
          <w:bCs/>
        </w:rPr>
      </w:pPr>
    </w:p>
    <w:p w14:paraId="6E5510DB" w14:textId="45F31743" w:rsidR="000B2EF4" w:rsidRDefault="00E85CC6" w:rsidP="00B11CB1">
      <w:pPr>
        <w:pStyle w:val="Navadni"/>
        <w:jc w:val="both"/>
      </w:pPr>
      <w:r w:rsidRPr="00330A73">
        <w:t xml:space="preserve">U polje </w:t>
      </w:r>
      <w:r w:rsidRPr="00DB768C">
        <w:rPr>
          <w:b/>
          <w:bCs/>
          <w:color w:val="007E68" w:themeColor="accent1" w:themeShade="BF"/>
        </w:rPr>
        <w:t>Protustavka</w:t>
      </w:r>
      <w:r>
        <w:t xml:space="preserve"> </w:t>
      </w:r>
      <w:r>
        <w:rPr>
          <w:b/>
          <w:bCs/>
          <w:color w:val="007E68" w:themeColor="accent1" w:themeShade="BF"/>
        </w:rPr>
        <w:t>p</w:t>
      </w:r>
      <w:r w:rsidRPr="00330A73">
        <w:rPr>
          <w:b/>
          <w:bCs/>
          <w:color w:val="007E68" w:themeColor="accent1" w:themeShade="BF"/>
        </w:rPr>
        <w:t>ozitivn</w:t>
      </w:r>
      <w:r w:rsidR="00DB768C">
        <w:rPr>
          <w:b/>
          <w:bCs/>
          <w:color w:val="007E68" w:themeColor="accent1" w:themeShade="BF"/>
        </w:rPr>
        <w:t>ih</w:t>
      </w:r>
      <w:r w:rsidRPr="00330A73">
        <w:rPr>
          <w:b/>
          <w:bCs/>
          <w:color w:val="007E68" w:themeColor="accent1" w:themeShade="BF"/>
        </w:rPr>
        <w:t>/negativn</w:t>
      </w:r>
      <w:r w:rsidR="00DB768C">
        <w:rPr>
          <w:b/>
          <w:bCs/>
          <w:color w:val="007E68" w:themeColor="accent1" w:themeShade="BF"/>
        </w:rPr>
        <w:t>ih</w:t>
      </w:r>
      <w:r w:rsidRPr="00330A73">
        <w:rPr>
          <w:b/>
          <w:bCs/>
          <w:color w:val="007E68" w:themeColor="accent1" w:themeShade="BF"/>
        </w:rPr>
        <w:t xml:space="preserve"> </w:t>
      </w:r>
      <w:r w:rsidR="00DB768C">
        <w:rPr>
          <w:b/>
          <w:bCs/>
          <w:color w:val="007E68" w:themeColor="accent1" w:themeShade="BF"/>
        </w:rPr>
        <w:t>tečajnih razlika</w:t>
      </w:r>
      <w:r w:rsidRPr="00330A73">
        <w:rPr>
          <w:b/>
          <w:bCs/>
          <w:color w:val="007E68" w:themeColor="accent1" w:themeShade="BF"/>
        </w:rPr>
        <w:t xml:space="preserve"> </w:t>
      </w:r>
      <w:r w:rsidRPr="00330A73">
        <w:t>unes</w:t>
      </w:r>
      <w:r>
        <w:t>u se</w:t>
      </w:r>
      <w:r w:rsidRPr="00330A73">
        <w:t xml:space="preserve"> kont</w:t>
      </w:r>
      <w:r>
        <w:t xml:space="preserve">a </w:t>
      </w:r>
      <w:r w:rsidRPr="00330A73">
        <w:t>na koj</w:t>
      </w:r>
      <w:r>
        <w:t>a se</w:t>
      </w:r>
      <w:r w:rsidRPr="00330A73">
        <w:t xml:space="preserve"> žel</w:t>
      </w:r>
      <w:r>
        <w:t>e</w:t>
      </w:r>
      <w:r w:rsidRPr="00330A73">
        <w:t xml:space="preserve"> knjižiti pozitivne/ negativne </w:t>
      </w:r>
      <w:r w:rsidR="00C35317">
        <w:t>tečajne razlike.</w:t>
      </w:r>
      <w:r w:rsidRPr="00330A73">
        <w:t xml:space="preserve"> Unos šifre konta je obvezan. Konto</w:t>
      </w:r>
      <w:r>
        <w:t xml:space="preserve"> se</w:t>
      </w:r>
      <w:r w:rsidRPr="00330A73">
        <w:t xml:space="preserve"> unese kod prvog izračuna,</w:t>
      </w:r>
      <w:r>
        <w:t xml:space="preserve"> a</w:t>
      </w:r>
      <w:r w:rsidRPr="00330A73">
        <w:t xml:space="preserve"> za dalje program „pamti“ konto iz prethodnog izračuna. Ako se konto </w:t>
      </w:r>
      <w:r w:rsidR="00B473B2">
        <w:t>tečajnih razlika</w:t>
      </w:r>
      <w:r w:rsidRPr="00330A73">
        <w:t xml:space="preserve"> vodi analitički </w:t>
      </w:r>
      <w:r>
        <w:t xml:space="preserve">tada je </w:t>
      </w:r>
      <w:r w:rsidRPr="00330A73">
        <w:t xml:space="preserve">potrebno unijeti analitike na koje će biti proknjižene </w:t>
      </w:r>
      <w:r w:rsidR="00B473B2">
        <w:t>tečajne razlike</w:t>
      </w:r>
      <w:r w:rsidRPr="00330A73">
        <w:t>.</w:t>
      </w:r>
    </w:p>
    <w:p w14:paraId="317EDC73" w14:textId="4EF5AE26" w:rsidR="00CA439C" w:rsidRPr="00C35317" w:rsidRDefault="00CA439C" w:rsidP="00B11CB1">
      <w:pPr>
        <w:pStyle w:val="Navadni"/>
        <w:jc w:val="both"/>
      </w:pPr>
      <w:r w:rsidRPr="00330A73">
        <w:t xml:space="preserve">U polje </w:t>
      </w:r>
      <w:r w:rsidRPr="005802F2">
        <w:rPr>
          <w:b/>
          <w:bCs/>
        </w:rPr>
        <w:t xml:space="preserve">Opis </w:t>
      </w:r>
      <w:r>
        <w:rPr>
          <w:b/>
          <w:bCs/>
        </w:rPr>
        <w:t xml:space="preserve">stavke </w:t>
      </w:r>
      <w:r w:rsidRPr="00330A73">
        <w:t>upiše</w:t>
      </w:r>
      <w:r>
        <w:t xml:space="preserve"> se </w:t>
      </w:r>
      <w:r w:rsidRPr="00330A73">
        <w:t>proizvoljan tekst.</w:t>
      </w:r>
    </w:p>
    <w:p w14:paraId="7C86AB67" w14:textId="38726ECA" w:rsidR="00B11CB1" w:rsidRDefault="00B11CB1" w:rsidP="00B11CB1">
      <w:pPr>
        <w:pStyle w:val="Navadni"/>
        <w:jc w:val="both"/>
      </w:pPr>
      <w:r w:rsidRPr="00A17269">
        <w:t>Nakon unosa svih postavki za obračun</w:t>
      </w:r>
      <w:r w:rsidR="00C6310A">
        <w:t>,</w:t>
      </w:r>
      <w:r w:rsidRPr="00A17269">
        <w:t xml:space="preserve"> klikne se na ikonu </w:t>
      </w:r>
      <w:r w:rsidRPr="00A17269">
        <w:rPr>
          <w:i/>
          <w:iCs/>
        </w:rPr>
        <w:t>Izračunaj.</w:t>
      </w:r>
      <w:r w:rsidRPr="00A17269">
        <w:t xml:space="preserve"> Prikaže se izvještaj o izračunanim tečajnim razlikama. Obračun kojeg dobijemo na ekranu </w:t>
      </w:r>
      <w:r w:rsidR="00DD558C">
        <w:t xml:space="preserve">potrebno je </w:t>
      </w:r>
      <w:r w:rsidRPr="00A17269">
        <w:t>provjeri</w:t>
      </w:r>
      <w:r w:rsidR="00DD558C">
        <w:t>ti</w:t>
      </w:r>
      <w:r w:rsidRPr="00A17269">
        <w:t xml:space="preserve"> i prema potrebi </w:t>
      </w:r>
      <w:r w:rsidR="00C6310A">
        <w:t xml:space="preserve">se </w:t>
      </w:r>
      <w:r w:rsidRPr="00A17269">
        <w:t>ispiše. Obračun se može pokrenuti više puta.</w:t>
      </w:r>
    </w:p>
    <w:p w14:paraId="6B75DC28" w14:textId="77777777" w:rsidR="00BB3AA5" w:rsidRDefault="00BB3AA5" w:rsidP="00BB3AA5">
      <w:pPr>
        <w:pStyle w:val="Navadni"/>
        <w:jc w:val="both"/>
      </w:pPr>
      <w:r w:rsidRPr="00B369E1">
        <w:rPr>
          <w:noProof/>
        </w:rPr>
        <w:lastRenderedPageBreak/>
        <w:drawing>
          <wp:inline distT="0" distB="0" distL="0" distR="0" wp14:anchorId="41566860" wp14:editId="178E87AD">
            <wp:extent cx="5941060" cy="4344035"/>
            <wp:effectExtent l="0" t="0" r="2540" b="0"/>
            <wp:docPr id="1775807301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07301" name="Picture 1" descr="A screenshot of a documen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E365" w14:textId="659E01FE" w:rsidR="00BB3AA5" w:rsidRDefault="00BB3AA5" w:rsidP="00BB3AA5">
      <w:pPr>
        <w:pStyle w:val="Navadni"/>
        <w:jc w:val="both"/>
      </w:pPr>
      <w:r w:rsidRPr="00EB21AD">
        <w:t>Klikom na ikonu</w:t>
      </w:r>
      <w:r>
        <w:t xml:space="preserve"> </w:t>
      </w:r>
      <w:r w:rsidRPr="00EB21AD">
        <w:rPr>
          <w:i/>
          <w:iCs/>
        </w:rPr>
        <w:t>Knjiži</w:t>
      </w:r>
      <w:r w:rsidRPr="00EB21AD">
        <w:t xml:space="preserve"> obračun </w:t>
      </w:r>
      <w:r w:rsidR="009E21DA">
        <w:t xml:space="preserve">će </w:t>
      </w:r>
      <w:r w:rsidRPr="00EB21AD">
        <w:t>se proknjiži</w:t>
      </w:r>
      <w:r w:rsidR="009E21DA">
        <w:t>ti</w:t>
      </w:r>
      <w:r w:rsidRPr="00EB21AD">
        <w:t xml:space="preserve"> u Posredno knjiženje. Prije samog knjiženja program upozori:</w:t>
      </w:r>
    </w:p>
    <w:p w14:paraId="224EFD12" w14:textId="0503E9B4" w:rsidR="00BB3AA5" w:rsidRDefault="00BB3AA5" w:rsidP="00870DCF">
      <w:pPr>
        <w:pStyle w:val="Navadni"/>
        <w:jc w:val="center"/>
      </w:pPr>
      <w:r w:rsidRPr="00CE57FB">
        <w:rPr>
          <w:noProof/>
        </w:rPr>
        <w:drawing>
          <wp:inline distT="0" distB="0" distL="0" distR="0" wp14:anchorId="2DF3B965" wp14:editId="0E7E7127">
            <wp:extent cx="3962407" cy="1447800"/>
            <wp:effectExtent l="0" t="0" r="0" b="0"/>
            <wp:docPr id="6361650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6503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4951" cy="145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C387" w14:textId="77777777" w:rsidR="00870DCF" w:rsidRDefault="00870DCF" w:rsidP="00870DCF">
      <w:pPr>
        <w:pStyle w:val="Navadni"/>
        <w:jc w:val="center"/>
      </w:pPr>
    </w:p>
    <w:p w14:paraId="525CF969" w14:textId="635647E0" w:rsidR="001A2B63" w:rsidRPr="007230B8" w:rsidRDefault="00BB3AA5" w:rsidP="001A2B63">
      <w:pPr>
        <w:pStyle w:val="Navadni"/>
        <w:jc w:val="both"/>
        <w:rPr>
          <w:lang w:val="hr-HR"/>
        </w:rPr>
      </w:pPr>
      <w:r w:rsidRPr="009C71A5">
        <w:t>Tako pripremljeni obračun se nalazi u Posrednom knjiženju.</w:t>
      </w:r>
      <w:r w:rsidR="001A2B63">
        <w:t xml:space="preserve"> </w:t>
      </w:r>
      <w:r w:rsidR="001A2B63" w:rsidRPr="00C17B58">
        <w:t>Pripremljen</w:t>
      </w:r>
      <w:r w:rsidR="001A2B63">
        <w:t>a</w:t>
      </w:r>
      <w:r w:rsidR="001A2B63" w:rsidRPr="00C17B58">
        <w:t xml:space="preserve"> temeljnic</w:t>
      </w:r>
      <w:r w:rsidR="001A2B63">
        <w:t xml:space="preserve">a </w:t>
      </w:r>
      <w:r w:rsidR="001A2B63" w:rsidRPr="00C17B58">
        <w:t>može</w:t>
      </w:r>
      <w:r w:rsidR="001A2B63">
        <w:t xml:space="preserve"> se </w:t>
      </w:r>
      <w:r w:rsidR="001A2B63" w:rsidRPr="00C17B58">
        <w:t xml:space="preserve">provjeriti </w:t>
      </w:r>
      <w:r w:rsidR="001A2B63">
        <w:t xml:space="preserve">i </w:t>
      </w:r>
      <w:r w:rsidR="009E21DA">
        <w:t>ako je korisnik</w:t>
      </w:r>
      <w:r w:rsidR="001A2B63" w:rsidRPr="00C17B58">
        <w:t xml:space="preserve"> u bilo kojem koraku pogriješ</w:t>
      </w:r>
      <w:r w:rsidR="009E21DA">
        <w:t xml:space="preserve">io, </w:t>
      </w:r>
      <w:r w:rsidR="001A2B63" w:rsidRPr="00C17B58">
        <w:t>temeljnic</w:t>
      </w:r>
      <w:r w:rsidR="009E21DA">
        <w:t>a se može</w:t>
      </w:r>
      <w:r w:rsidR="001A2B63" w:rsidRPr="00C17B58">
        <w:t xml:space="preserve"> izbrisati i ponoviti cijeli postupak.</w:t>
      </w:r>
    </w:p>
    <w:p w14:paraId="4B4F674B" w14:textId="53D90B35" w:rsidR="00BB3AA5" w:rsidRDefault="00BB3AA5" w:rsidP="00BB3AA5">
      <w:pPr>
        <w:pStyle w:val="Navadni"/>
      </w:pPr>
    </w:p>
    <w:p w14:paraId="55B15971" w14:textId="5F6981FD" w:rsidR="00870DCF" w:rsidRDefault="00BB3AA5" w:rsidP="00BB3AA5">
      <w:pPr>
        <w:pStyle w:val="Navadni"/>
      </w:pPr>
      <w:r w:rsidRPr="00632B6D">
        <w:rPr>
          <w:noProof/>
        </w:rPr>
        <w:lastRenderedPageBreak/>
        <w:drawing>
          <wp:inline distT="0" distB="0" distL="0" distR="0" wp14:anchorId="26AABFD2" wp14:editId="7F8DAC6F">
            <wp:extent cx="5941060" cy="2372995"/>
            <wp:effectExtent l="0" t="0" r="2540" b="8255"/>
            <wp:docPr id="464856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56233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F99C" w14:textId="493C3F12" w:rsidR="00D21183" w:rsidRDefault="00694125" w:rsidP="00BB3AA5">
      <w:pPr>
        <w:pStyle w:val="Navadni"/>
        <w:jc w:val="both"/>
      </w:pPr>
      <w:r>
        <w:t>K</w:t>
      </w:r>
      <w:r w:rsidRPr="00A05244">
        <w:t>likom na ikonu</w:t>
      </w:r>
      <w:r>
        <w:t xml:space="preserve"> </w:t>
      </w:r>
      <w:r w:rsidRPr="00A05244">
        <w:rPr>
          <w:i/>
          <w:iCs/>
        </w:rPr>
        <w:t>Knjiži</w:t>
      </w:r>
      <w:r w:rsidRPr="00A05244">
        <w:t xml:space="preserve"> </w:t>
      </w:r>
      <w:r>
        <w:t>o</w:t>
      </w:r>
      <w:r w:rsidR="00BB3AA5" w:rsidRPr="00A05244">
        <w:t xml:space="preserve">bračun </w:t>
      </w:r>
      <w:r w:rsidR="00915F2C">
        <w:t xml:space="preserve">se dalje </w:t>
      </w:r>
      <w:r w:rsidR="00BB3AA5" w:rsidRPr="00A05244">
        <w:t xml:space="preserve">knjiži u Glavnu knjigu. Tek kada je obračun proknjižen </w:t>
      </w:r>
      <w:r w:rsidR="00414E5E">
        <w:t xml:space="preserve">u glavnu knjigu </w:t>
      </w:r>
      <w:r>
        <w:t xml:space="preserve">stanje na </w:t>
      </w:r>
      <w:r w:rsidR="00BB3AA5" w:rsidRPr="00A05244">
        <w:t>salda</w:t>
      </w:r>
      <w:r>
        <w:t>-</w:t>
      </w:r>
      <w:r w:rsidR="00BB3AA5" w:rsidRPr="00A05244">
        <w:t xml:space="preserve">kontima </w:t>
      </w:r>
      <w:r w:rsidR="00414E5E">
        <w:t xml:space="preserve">će </w:t>
      </w:r>
      <w:r>
        <w:t>bit</w:t>
      </w:r>
      <w:r w:rsidR="00414E5E">
        <w:t>i</w:t>
      </w:r>
      <w:r>
        <w:t xml:space="preserve"> </w:t>
      </w:r>
      <w:r w:rsidR="009F43A8">
        <w:t>ažurira</w:t>
      </w:r>
      <w:r w:rsidR="00C32F5C">
        <w:t>no</w:t>
      </w:r>
      <w:r w:rsidR="00BB3AA5" w:rsidRPr="00A05244">
        <w:t xml:space="preserve"> na 31.12. po tečajnici koja je unesena u tečajnu listu.</w:t>
      </w:r>
    </w:p>
    <w:p w14:paraId="3AA92F42" w14:textId="41C7480C" w:rsidR="00D21183" w:rsidRDefault="00D21183" w:rsidP="00D21183">
      <w:pPr>
        <w:pStyle w:val="Heading2"/>
        <w:numPr>
          <w:ilvl w:val="0"/>
          <w:numId w:val="0"/>
        </w:numPr>
        <w:rPr>
          <w:lang w:val="hr-HR"/>
        </w:rPr>
      </w:pPr>
      <w:bookmarkStart w:id="3" w:name="_Toc188341612"/>
      <w:r w:rsidRPr="00D21183">
        <w:rPr>
          <w:lang w:val="hr-HR"/>
        </w:rPr>
        <w:t xml:space="preserve">Obračun tečajnih razlika na </w:t>
      </w:r>
      <w:r w:rsidR="00091F69">
        <w:rPr>
          <w:lang w:val="hr-HR"/>
        </w:rPr>
        <w:t>financijska konta</w:t>
      </w:r>
      <w:bookmarkEnd w:id="3"/>
    </w:p>
    <w:p w14:paraId="351F180D" w14:textId="77777777" w:rsidR="00826951" w:rsidRDefault="00826951" w:rsidP="00826951">
      <w:pPr>
        <w:rPr>
          <w:lang w:val="hr-HR"/>
        </w:rPr>
      </w:pPr>
    </w:p>
    <w:p w14:paraId="38B105BB" w14:textId="2CD6CD5C" w:rsidR="00826951" w:rsidRDefault="00826951" w:rsidP="00826951">
      <w:pPr>
        <w:pStyle w:val="Navadni"/>
        <w:jc w:val="both"/>
      </w:pPr>
      <w:r w:rsidRPr="00C8714A">
        <w:t>Za obračun tečajnih razlika na financijska konta</w:t>
      </w:r>
      <w:r w:rsidR="00B24FB2">
        <w:t>,</w:t>
      </w:r>
      <w:r w:rsidRPr="00C8714A">
        <w:t xml:space="preserve"> odnosno na saldo deviznog konta</w:t>
      </w:r>
      <w:r w:rsidR="00B24FB2">
        <w:t xml:space="preserve">, </w:t>
      </w:r>
      <w:r w:rsidRPr="00C8714A">
        <w:t>koristi</w:t>
      </w:r>
      <w:r w:rsidR="000B371F">
        <w:t xml:space="preserve"> se</w:t>
      </w:r>
      <w:r w:rsidRPr="00C8714A">
        <w:t xml:space="preserve"> </w:t>
      </w:r>
      <w:r w:rsidRPr="00C8714A">
        <w:rPr>
          <w:b/>
          <w:bCs/>
        </w:rPr>
        <w:t xml:space="preserve">alat za obračun tečajnih razlika na financijska konta </w:t>
      </w:r>
      <w:r w:rsidRPr="00C8714A">
        <w:t xml:space="preserve">koji se nalazi </w:t>
      </w:r>
      <w:r w:rsidR="0026642A">
        <w:t xml:space="preserve">na kartici </w:t>
      </w:r>
      <w:r w:rsidRPr="00C8714A">
        <w:rPr>
          <w:b/>
          <w:bCs/>
        </w:rPr>
        <w:t>Godišnje obrade</w:t>
      </w:r>
      <w:r w:rsidRPr="00C8714A">
        <w:t xml:space="preserve">  </w:t>
      </w:r>
      <w:r w:rsidRPr="00505B0F">
        <w:rPr>
          <w:b/>
          <w:bCs/>
        </w:rPr>
        <w:t>–</w:t>
      </w:r>
      <w:r>
        <w:rPr>
          <w:b/>
          <w:bCs/>
        </w:rPr>
        <w:t xml:space="preserve">  </w:t>
      </w:r>
      <w:r w:rsidRPr="00AE3C64">
        <w:rPr>
          <w:b/>
          <w:bCs/>
        </w:rPr>
        <w:t>Izračun tečajnih razlika na financijska konta</w:t>
      </w:r>
      <w:r w:rsidRPr="00C8714A">
        <w:t xml:space="preserve">. </w:t>
      </w:r>
    </w:p>
    <w:p w14:paraId="1A96CDBE" w14:textId="1184247C" w:rsidR="00F11CD8" w:rsidRDefault="00F11CD8" w:rsidP="00826951">
      <w:pPr>
        <w:pStyle w:val="Navadni"/>
        <w:jc w:val="both"/>
      </w:pPr>
      <w:r w:rsidRPr="00DB24E7">
        <w:rPr>
          <w:noProof/>
        </w:rPr>
        <w:lastRenderedPageBreak/>
        <w:drawing>
          <wp:inline distT="0" distB="0" distL="0" distR="0" wp14:anchorId="157872B4" wp14:editId="0DB10A93">
            <wp:extent cx="5735320" cy="4503170"/>
            <wp:effectExtent l="0" t="0" r="0" b="0"/>
            <wp:docPr id="2468812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81213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8908" cy="450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AF49" w14:textId="77777777" w:rsidR="007D405D" w:rsidRDefault="007D405D" w:rsidP="007D405D">
      <w:pPr>
        <w:pStyle w:val="Navadni"/>
        <w:jc w:val="both"/>
      </w:pPr>
      <w:r w:rsidRPr="00010081">
        <w:t xml:space="preserve">U dijelu ekrana </w:t>
      </w:r>
      <w:r w:rsidRPr="00AD3D3E">
        <w:rPr>
          <w:b/>
          <w:bCs/>
          <w:color w:val="007E68" w:themeColor="accent1" w:themeShade="BF"/>
        </w:rPr>
        <w:t>Odabir za izračun</w:t>
      </w:r>
      <w:r w:rsidRPr="00AD3D3E">
        <w:rPr>
          <w:color w:val="007E68" w:themeColor="accent1" w:themeShade="BF"/>
        </w:rPr>
        <w:t xml:space="preserve"> </w:t>
      </w:r>
      <w:r w:rsidRPr="00010081">
        <w:t>upiš</w:t>
      </w:r>
      <w:r>
        <w:t>u se podaci</w:t>
      </w:r>
      <w:r w:rsidRPr="00010081">
        <w:t xml:space="preserve"> koje </w:t>
      </w:r>
      <w:r>
        <w:t>se</w:t>
      </w:r>
      <w:r w:rsidRPr="00010081">
        <w:t xml:space="preserve"> žel</w:t>
      </w:r>
      <w:r>
        <w:t>e</w:t>
      </w:r>
      <w:r w:rsidRPr="00010081">
        <w:t xml:space="preserve"> obuhvatiti obračunom</w:t>
      </w:r>
      <w:r>
        <w:t>:</w:t>
      </w:r>
    </w:p>
    <w:p w14:paraId="3C68BB00" w14:textId="77777777" w:rsidR="00F11CD8" w:rsidRDefault="00F11CD8" w:rsidP="00F11CD8">
      <w:pPr>
        <w:pStyle w:val="Navadni"/>
        <w:jc w:val="both"/>
      </w:pPr>
      <w:r w:rsidRPr="00BD1A64">
        <w:rPr>
          <w:b/>
          <w:bCs/>
        </w:rPr>
        <w:t>Godina</w:t>
      </w:r>
      <w:r>
        <w:t xml:space="preserve"> – predlaže se godina iz postavki programa.</w:t>
      </w:r>
    </w:p>
    <w:p w14:paraId="18DAB8F5" w14:textId="6E7F847B" w:rsidR="00F11CD8" w:rsidRDefault="00F11CD8" w:rsidP="00F11CD8">
      <w:pPr>
        <w:pStyle w:val="Navadni"/>
        <w:jc w:val="both"/>
      </w:pPr>
      <w:r>
        <w:rPr>
          <w:b/>
          <w:bCs/>
        </w:rPr>
        <w:t>Do r</w:t>
      </w:r>
      <w:r w:rsidRPr="00BD1A64">
        <w:rPr>
          <w:b/>
          <w:bCs/>
        </w:rPr>
        <w:t>azdoblj</w:t>
      </w:r>
      <w:r>
        <w:rPr>
          <w:b/>
          <w:bCs/>
        </w:rPr>
        <w:t>a</w:t>
      </w:r>
      <w:r>
        <w:t xml:space="preserve"> – upiše se razdoblje za koje se želi izračunati tečajna razlika.</w:t>
      </w:r>
    </w:p>
    <w:p w14:paraId="746A45B0" w14:textId="101283B9" w:rsidR="00010543" w:rsidRDefault="00EF7014" w:rsidP="00F11CD8">
      <w:pPr>
        <w:pStyle w:val="Navadni"/>
        <w:jc w:val="both"/>
      </w:pPr>
      <w:r w:rsidRPr="003B59C6">
        <w:rPr>
          <w:b/>
          <w:bCs/>
        </w:rPr>
        <w:t>Konta aktive/konta pasive</w:t>
      </w:r>
      <w:r>
        <w:t xml:space="preserve"> – odabire se financijski konto za koji se želi izračunati tečajna razlika</w:t>
      </w:r>
      <w:r w:rsidR="00181FA8">
        <w:t>.</w:t>
      </w:r>
      <w:r w:rsidR="007534F8">
        <w:t xml:space="preserve"> Klikom na gumb </w:t>
      </w:r>
      <w:r w:rsidR="007534F8" w:rsidRPr="003B59C6">
        <w:rPr>
          <w:b/>
          <w:bCs/>
        </w:rPr>
        <w:t>Odabrana konta</w:t>
      </w:r>
      <w:r w:rsidR="007534F8">
        <w:t xml:space="preserve"> mo</w:t>
      </w:r>
      <w:r w:rsidR="003B59C6">
        <w:t>že</w:t>
      </w:r>
      <w:r w:rsidR="007534F8">
        <w:t xml:space="preserve"> se odabrati </w:t>
      </w:r>
      <w:r w:rsidR="003B59C6">
        <w:t>više deviznih konta.</w:t>
      </w:r>
    </w:p>
    <w:p w14:paraId="5673863D" w14:textId="0373A4D2" w:rsidR="00E53CBD" w:rsidRDefault="00E53CBD" w:rsidP="00F11CD8">
      <w:pPr>
        <w:pStyle w:val="Navadni"/>
        <w:jc w:val="both"/>
      </w:pPr>
      <w:r w:rsidRPr="004F770D">
        <w:rPr>
          <w:b/>
          <w:bCs/>
        </w:rPr>
        <w:t>Na dan</w:t>
      </w:r>
      <w:r>
        <w:t xml:space="preserve"> </w:t>
      </w:r>
      <w:r w:rsidR="004F770D">
        <w:t>–</w:t>
      </w:r>
      <w:r>
        <w:t xml:space="preserve"> </w:t>
      </w:r>
      <w:r w:rsidR="004F770D">
        <w:t>upiše se datum</w:t>
      </w:r>
      <w:r w:rsidR="006D1CD9">
        <w:t xml:space="preserve"> tečaja</w:t>
      </w:r>
      <w:r w:rsidR="004F770D">
        <w:t>.</w:t>
      </w:r>
    </w:p>
    <w:p w14:paraId="4E3CDCA7" w14:textId="7408AC7F" w:rsidR="004F770D" w:rsidRDefault="004F770D" w:rsidP="00F11CD8">
      <w:pPr>
        <w:pStyle w:val="Navadni"/>
        <w:jc w:val="both"/>
      </w:pPr>
      <w:r w:rsidRPr="00FF591C">
        <w:rPr>
          <w:b/>
          <w:bCs/>
        </w:rPr>
        <w:t>Vrsta tečaja</w:t>
      </w:r>
      <w:r>
        <w:t xml:space="preserve"> </w:t>
      </w:r>
      <w:r w:rsidR="00FF591C">
        <w:t>–</w:t>
      </w:r>
      <w:r>
        <w:t xml:space="preserve"> </w:t>
      </w:r>
      <w:r w:rsidR="00FF591C">
        <w:t xml:space="preserve">iz padajućeg menija odabere se vrsta tečaja i definira se </w:t>
      </w:r>
      <w:r w:rsidR="00FF591C" w:rsidRPr="00FF591C">
        <w:rPr>
          <w:b/>
          <w:bCs/>
        </w:rPr>
        <w:t>tečajna lista</w:t>
      </w:r>
      <w:r w:rsidR="00FF591C">
        <w:t>.</w:t>
      </w:r>
    </w:p>
    <w:p w14:paraId="1424D528" w14:textId="77777777" w:rsidR="004F770D" w:rsidRDefault="004F770D" w:rsidP="004F770D">
      <w:pPr>
        <w:pStyle w:val="Navadni"/>
        <w:jc w:val="both"/>
        <w:rPr>
          <w:color w:val="auto"/>
        </w:rPr>
      </w:pPr>
      <w:r w:rsidRPr="00AD3D3E">
        <w:t xml:space="preserve">U dijelu ekrana </w:t>
      </w:r>
      <w:r w:rsidRPr="00AD3D3E">
        <w:rPr>
          <w:b/>
          <w:bCs/>
          <w:color w:val="007E68" w:themeColor="accent1" w:themeShade="BF"/>
        </w:rPr>
        <w:t>Postavke knjiženja</w:t>
      </w:r>
      <w:r>
        <w:rPr>
          <w:b/>
          <w:bCs/>
          <w:color w:val="007E68" w:themeColor="accent1" w:themeShade="BF"/>
        </w:rPr>
        <w:t xml:space="preserve"> protustavki </w:t>
      </w:r>
      <w:r>
        <w:rPr>
          <w:color w:val="auto"/>
        </w:rPr>
        <w:t>definira se:</w:t>
      </w:r>
    </w:p>
    <w:p w14:paraId="709BF32A" w14:textId="77777777" w:rsidR="00A97FC8" w:rsidRPr="00A178C1" w:rsidRDefault="00A97FC8" w:rsidP="00A97FC8">
      <w:pPr>
        <w:pStyle w:val="Navadni"/>
        <w:jc w:val="both"/>
        <w:rPr>
          <w:b/>
          <w:bCs/>
        </w:rPr>
      </w:pPr>
      <w:r w:rsidRPr="00A178C1">
        <w:rPr>
          <w:b/>
          <w:bCs/>
        </w:rPr>
        <w:t xml:space="preserve">Razdoblje </w:t>
      </w:r>
      <w:r>
        <w:t>–  odabere se razdoblje u koje će se knjižiti obračunane tečajne razlike.</w:t>
      </w:r>
    </w:p>
    <w:p w14:paraId="29CC9575" w14:textId="08AA27FB" w:rsidR="00A97FC8" w:rsidRDefault="00A97FC8" w:rsidP="00A97FC8">
      <w:pPr>
        <w:pStyle w:val="Navadni"/>
        <w:jc w:val="both"/>
        <w:rPr>
          <w:color w:val="auto"/>
        </w:rPr>
      </w:pPr>
      <w:r w:rsidRPr="00A178C1">
        <w:rPr>
          <w:b/>
          <w:bCs/>
          <w:color w:val="auto"/>
        </w:rPr>
        <w:t xml:space="preserve">Datum knjiženja </w:t>
      </w:r>
      <w:r>
        <w:t>–  upiše se datum knjiženja tečajnih razlika</w:t>
      </w:r>
      <w:r w:rsidR="00CC0EF7">
        <w:t>.</w:t>
      </w:r>
    </w:p>
    <w:p w14:paraId="288E8571" w14:textId="77777777" w:rsidR="00A97FC8" w:rsidRDefault="00A97FC8" w:rsidP="00A97FC8">
      <w:pPr>
        <w:pStyle w:val="Navadni"/>
        <w:jc w:val="both"/>
        <w:rPr>
          <w:color w:val="auto"/>
        </w:rPr>
      </w:pPr>
      <w:r w:rsidRPr="00A178C1">
        <w:rPr>
          <w:b/>
          <w:bCs/>
          <w:color w:val="auto"/>
        </w:rPr>
        <w:t xml:space="preserve">Šifra temeljnice </w:t>
      </w:r>
      <w:r>
        <w:t>–  odabere se temeljnica na koju će se evidentirati obračunane tečajne razlike. Predlaže se da se otvori šifra temeljnice samo za tečajne razlike.</w:t>
      </w:r>
    </w:p>
    <w:p w14:paraId="610DFC7B" w14:textId="05C00547" w:rsidR="00A97FC8" w:rsidRDefault="00A97FC8" w:rsidP="00A97FC8">
      <w:pPr>
        <w:pStyle w:val="Navadni"/>
        <w:jc w:val="both"/>
      </w:pPr>
      <w:r w:rsidRPr="00A178C1">
        <w:rPr>
          <w:b/>
          <w:bCs/>
          <w:color w:val="auto"/>
        </w:rPr>
        <w:t>Događaj</w:t>
      </w:r>
      <w:r>
        <w:rPr>
          <w:color w:val="auto"/>
        </w:rPr>
        <w:t xml:space="preserve"> </w:t>
      </w:r>
      <w:r>
        <w:t xml:space="preserve">–  </w:t>
      </w:r>
      <w:r w:rsidR="00247BBE">
        <w:t>o</w:t>
      </w:r>
      <w:r w:rsidRPr="00B11CB1">
        <w:t>dabrani Događaj za knjiženje tečajnih razlika mora biti tipa T – tečajna razlika.</w:t>
      </w:r>
    </w:p>
    <w:p w14:paraId="1344A83C" w14:textId="66F85D85" w:rsidR="0026642A" w:rsidRDefault="00247BBE" w:rsidP="00A97FC8">
      <w:pPr>
        <w:pStyle w:val="Navadni"/>
        <w:jc w:val="both"/>
        <w:rPr>
          <w:color w:val="auto"/>
        </w:rPr>
      </w:pPr>
      <w:r w:rsidRPr="00280074">
        <w:rPr>
          <w:color w:val="auto"/>
        </w:rPr>
        <w:lastRenderedPageBreak/>
        <w:t xml:space="preserve">Ako je odabrana </w:t>
      </w:r>
      <w:r w:rsidR="00FA55CE" w:rsidRPr="00280074">
        <w:rPr>
          <w:color w:val="auto"/>
        </w:rPr>
        <w:t xml:space="preserve">postavka </w:t>
      </w:r>
      <w:r w:rsidR="00FA55CE" w:rsidRPr="00280074">
        <w:rPr>
          <w:b/>
          <w:bCs/>
          <w:color w:val="auto"/>
        </w:rPr>
        <w:t xml:space="preserve">Analitike protuknjiženja najprije iz obračunane stavke </w:t>
      </w:r>
      <w:r w:rsidR="00FA55CE" w:rsidRPr="00280074">
        <w:rPr>
          <w:color w:val="auto"/>
        </w:rPr>
        <w:t>tada</w:t>
      </w:r>
      <w:r w:rsidR="00454743" w:rsidRPr="00280074">
        <w:rPr>
          <w:color w:val="auto"/>
        </w:rPr>
        <w:t xml:space="preserve"> se pri knjiženju tečajnih razlika najprije uzimaju </w:t>
      </w:r>
      <w:r w:rsidR="00026017" w:rsidRPr="00280074">
        <w:rPr>
          <w:color w:val="auto"/>
        </w:rPr>
        <w:t>analitike</w:t>
      </w:r>
      <w:r w:rsidR="002C6B75" w:rsidRPr="00280074">
        <w:rPr>
          <w:color w:val="auto"/>
        </w:rPr>
        <w:t xml:space="preserve"> iz obračunane stavke, a ako ih nema,</w:t>
      </w:r>
      <w:r w:rsidR="00B72983" w:rsidRPr="00280074">
        <w:rPr>
          <w:color w:val="auto"/>
        </w:rPr>
        <w:t xml:space="preserve"> onda analitike</w:t>
      </w:r>
      <w:r w:rsidR="002C6B75" w:rsidRPr="00280074">
        <w:rPr>
          <w:color w:val="auto"/>
        </w:rPr>
        <w:t xml:space="preserve"> iz postavki</w:t>
      </w:r>
      <w:r w:rsidR="00B72983" w:rsidRPr="00280074">
        <w:rPr>
          <w:color w:val="auto"/>
        </w:rPr>
        <w:t>.</w:t>
      </w:r>
    </w:p>
    <w:p w14:paraId="6E946356" w14:textId="77777777" w:rsidR="009E29B2" w:rsidRPr="009E29B2" w:rsidRDefault="009E29B2" w:rsidP="00A97FC8">
      <w:pPr>
        <w:pStyle w:val="Navadni"/>
        <w:jc w:val="both"/>
        <w:rPr>
          <w:color w:val="auto"/>
        </w:rPr>
      </w:pPr>
    </w:p>
    <w:p w14:paraId="3448FDCF" w14:textId="0B2C9A6A" w:rsidR="001A4A09" w:rsidRDefault="008105AE" w:rsidP="007D405D">
      <w:pPr>
        <w:pStyle w:val="Navadni"/>
        <w:jc w:val="both"/>
      </w:pPr>
      <w:r w:rsidRPr="008105AE">
        <w:t xml:space="preserve">Kada se </w:t>
      </w:r>
      <w:r>
        <w:t>definiraju</w:t>
      </w:r>
      <w:r w:rsidRPr="008105AE">
        <w:t xml:space="preserve"> svi parametri, klikom na gumb </w:t>
      </w:r>
      <w:r w:rsidRPr="008105AE">
        <w:rPr>
          <w:b/>
          <w:bCs/>
        </w:rPr>
        <w:t>Izračunaj</w:t>
      </w:r>
      <w:r w:rsidRPr="008105AE">
        <w:t xml:space="preserve">, program izračunava i prikazuje tečajne razlike. </w:t>
      </w:r>
      <w:r w:rsidR="00036263">
        <w:t>Prikazane</w:t>
      </w:r>
      <w:r w:rsidRPr="008105AE">
        <w:t xml:space="preserve"> tečajne razlike još nisu knjižene. Po potrebi se mogu pregledati i ispisati. Izračun tečajnih razlika može se pokrenuti nekoliko puta s različitim kombinacijama postavki.</w:t>
      </w:r>
    </w:p>
    <w:p w14:paraId="4C136419" w14:textId="77777777" w:rsidR="004B249C" w:rsidRDefault="004B249C" w:rsidP="007D405D">
      <w:pPr>
        <w:pStyle w:val="Navadni"/>
        <w:jc w:val="both"/>
      </w:pPr>
    </w:p>
    <w:p w14:paraId="168203DF" w14:textId="5C8793D1" w:rsidR="00E731B2" w:rsidRDefault="001A4A09" w:rsidP="007D405D">
      <w:pPr>
        <w:pStyle w:val="Navadni"/>
        <w:jc w:val="both"/>
      </w:pPr>
      <w:r w:rsidRPr="001A4A09">
        <w:rPr>
          <w:noProof/>
        </w:rPr>
        <w:drawing>
          <wp:inline distT="0" distB="0" distL="0" distR="0" wp14:anchorId="2D6DEBE0" wp14:editId="28E00473">
            <wp:extent cx="6012180" cy="2194560"/>
            <wp:effectExtent l="0" t="0" r="7620" b="0"/>
            <wp:docPr id="189883954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839548" name="Picture 1" descr="A screenshot of a computer scree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0043" cy="21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A09">
        <w:t xml:space="preserve"> </w:t>
      </w:r>
    </w:p>
    <w:p w14:paraId="7C0EC856" w14:textId="6576F0AA" w:rsidR="00752310" w:rsidRDefault="00752310" w:rsidP="00752310">
      <w:pPr>
        <w:pStyle w:val="Navadni"/>
        <w:jc w:val="both"/>
      </w:pPr>
      <w:r w:rsidRPr="00EB21AD">
        <w:t>Klikom na ikonu</w:t>
      </w:r>
      <w:r>
        <w:t xml:space="preserve"> </w:t>
      </w:r>
      <w:r w:rsidRPr="00EB21AD">
        <w:rPr>
          <w:i/>
          <w:iCs/>
        </w:rPr>
        <w:t>Knjiži</w:t>
      </w:r>
      <w:r w:rsidRPr="00EB21AD">
        <w:t xml:space="preserve"> obračun se proknjiži u Posredno knjiženje. Prije samog knjiženja program upozori:</w:t>
      </w:r>
      <w:r w:rsidR="00026FDA">
        <w:t xml:space="preserve"> </w:t>
      </w:r>
    </w:p>
    <w:p w14:paraId="69A362F1" w14:textId="0242652D" w:rsidR="007D405D" w:rsidRDefault="00026FDA" w:rsidP="00026FDA">
      <w:pPr>
        <w:pStyle w:val="Navadni"/>
        <w:jc w:val="center"/>
      </w:pPr>
      <w:r w:rsidRPr="00CE57FB">
        <w:rPr>
          <w:noProof/>
        </w:rPr>
        <w:drawing>
          <wp:inline distT="0" distB="0" distL="0" distR="0" wp14:anchorId="4830303C" wp14:editId="7BB7532D">
            <wp:extent cx="3962407" cy="1447800"/>
            <wp:effectExtent l="0" t="0" r="0" b="0"/>
            <wp:docPr id="17524511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6503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4951" cy="145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5993" w14:textId="77777777" w:rsidR="00BA471C" w:rsidRDefault="00BA471C" w:rsidP="00026FDA">
      <w:pPr>
        <w:pStyle w:val="Navadni"/>
        <w:jc w:val="center"/>
      </w:pPr>
    </w:p>
    <w:p w14:paraId="0BD5AD5D" w14:textId="5A0BDE55" w:rsidR="00536B30" w:rsidRDefault="00536B30" w:rsidP="00536B30">
      <w:pPr>
        <w:pStyle w:val="Navadni"/>
        <w:jc w:val="both"/>
      </w:pPr>
      <w:r w:rsidRPr="009C71A5">
        <w:t>Tako pripremljeni obračun se nalazi u Posrednom knjiženju.</w:t>
      </w:r>
      <w:r>
        <w:t xml:space="preserve"> </w:t>
      </w:r>
      <w:r w:rsidRPr="00C17B58">
        <w:t>Pripremljen</w:t>
      </w:r>
      <w:r>
        <w:t>a</w:t>
      </w:r>
      <w:r w:rsidRPr="00C17B58">
        <w:t xml:space="preserve"> temeljnic</w:t>
      </w:r>
      <w:r>
        <w:t xml:space="preserve">a </w:t>
      </w:r>
      <w:r w:rsidRPr="00C17B58">
        <w:t>može</w:t>
      </w:r>
      <w:r>
        <w:t xml:space="preserve"> se </w:t>
      </w:r>
      <w:r w:rsidRPr="00C17B58">
        <w:t xml:space="preserve">provjeriti </w:t>
      </w:r>
      <w:r>
        <w:t xml:space="preserve">i </w:t>
      </w:r>
      <w:r w:rsidR="00FC5CE9">
        <w:t>ako je korisnik</w:t>
      </w:r>
      <w:r w:rsidRPr="00C17B58">
        <w:t xml:space="preserve"> u bilo kojem koraku pogriješi</w:t>
      </w:r>
      <w:r w:rsidR="00FC5CE9">
        <w:t>o</w:t>
      </w:r>
      <w:r w:rsidRPr="00C17B58">
        <w:t xml:space="preserve"> može izbrisati</w:t>
      </w:r>
      <w:r w:rsidR="00FC5CE9" w:rsidRPr="00FC5CE9">
        <w:t xml:space="preserve"> </w:t>
      </w:r>
      <w:r w:rsidR="00FC5CE9" w:rsidRPr="00C17B58">
        <w:t>temeljnicu</w:t>
      </w:r>
      <w:r w:rsidRPr="00C17B58">
        <w:t xml:space="preserve"> i ponoviti cijeli postupak.</w:t>
      </w:r>
    </w:p>
    <w:p w14:paraId="60D2E4B6" w14:textId="270C66C0" w:rsidR="0052723E" w:rsidRDefault="000B0AEB" w:rsidP="00536B30">
      <w:pPr>
        <w:pStyle w:val="Navadni"/>
        <w:jc w:val="both"/>
      </w:pPr>
      <w:r w:rsidRPr="000B0AEB">
        <w:rPr>
          <w:noProof/>
        </w:rPr>
        <w:lastRenderedPageBreak/>
        <w:drawing>
          <wp:inline distT="0" distB="0" distL="0" distR="0" wp14:anchorId="7A0F4C33" wp14:editId="23438779">
            <wp:extent cx="6035040" cy="2429239"/>
            <wp:effectExtent l="0" t="0" r="3810" b="9525"/>
            <wp:docPr id="17470259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25914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9538" cy="24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57E1" w14:textId="1DE84D3E" w:rsidR="00CD3BE8" w:rsidRDefault="009D2584" w:rsidP="009D2584">
      <w:pPr>
        <w:pStyle w:val="Navadni"/>
        <w:jc w:val="both"/>
      </w:pPr>
      <w:r>
        <w:t>K</w:t>
      </w:r>
      <w:r w:rsidRPr="00A05244">
        <w:t>likom na ikonu</w:t>
      </w:r>
      <w:r>
        <w:t xml:space="preserve"> </w:t>
      </w:r>
      <w:r w:rsidRPr="00A05244">
        <w:rPr>
          <w:i/>
          <w:iCs/>
        </w:rPr>
        <w:t>Knjiž</w:t>
      </w:r>
      <w:r>
        <w:rPr>
          <w:i/>
          <w:iCs/>
        </w:rPr>
        <w:t xml:space="preserve">i </w:t>
      </w:r>
      <w:r>
        <w:t>o</w:t>
      </w:r>
      <w:r w:rsidRPr="00A05244">
        <w:t xml:space="preserve">bračun </w:t>
      </w:r>
      <w:r>
        <w:t xml:space="preserve">se </w:t>
      </w:r>
      <w:r w:rsidRPr="00A05244">
        <w:t>knjiž</w:t>
      </w:r>
      <w:r>
        <w:t xml:space="preserve">i </w:t>
      </w:r>
      <w:r w:rsidRPr="00A05244">
        <w:t>u Glavnu knjigu</w:t>
      </w:r>
      <w:r w:rsidR="006264F5">
        <w:t xml:space="preserve"> i</w:t>
      </w:r>
      <w:r w:rsidRPr="00A05244">
        <w:t xml:space="preserve"> </w:t>
      </w:r>
      <w:r w:rsidR="006264F5">
        <w:t>t</w:t>
      </w:r>
      <w:r w:rsidRPr="00A05244">
        <w:t>ek kada je obračun proknjižen s</w:t>
      </w:r>
      <w:r w:rsidR="00505F07">
        <w:t>aldo</w:t>
      </w:r>
      <w:r w:rsidR="004D0DE6">
        <w:t xml:space="preserve"> na financijskim deviznim kontima</w:t>
      </w:r>
      <w:r w:rsidR="00465EA5">
        <w:t xml:space="preserve"> bit će</w:t>
      </w:r>
      <w:r w:rsidRPr="00A05244">
        <w:t xml:space="preserve"> </w:t>
      </w:r>
      <w:r w:rsidR="00B24FB2">
        <w:t>ažurirano</w:t>
      </w:r>
      <w:r w:rsidRPr="00A05244">
        <w:t xml:space="preserve"> na 31.12. po tečajnici koja je unesena u tečajnu listu.</w:t>
      </w:r>
    </w:p>
    <w:p w14:paraId="787EEEAE" w14:textId="7DD145AC" w:rsidR="00CD3BE8" w:rsidRDefault="00D24C2E" w:rsidP="00CD3BE8">
      <w:pPr>
        <w:pStyle w:val="Heading2"/>
        <w:numPr>
          <w:ilvl w:val="0"/>
          <w:numId w:val="0"/>
        </w:numPr>
        <w:rPr>
          <w:lang w:val="hr-HR"/>
        </w:rPr>
      </w:pPr>
      <w:bookmarkStart w:id="4" w:name="_Toc188341613"/>
      <w:r>
        <w:rPr>
          <w:lang w:val="hr-HR"/>
        </w:rPr>
        <w:t xml:space="preserve">Kontrola </w:t>
      </w:r>
      <w:proofErr w:type="spellStart"/>
      <w:r>
        <w:rPr>
          <w:lang w:val="hr-HR"/>
        </w:rPr>
        <w:t>kontnog</w:t>
      </w:r>
      <w:proofErr w:type="spellEnd"/>
      <w:r>
        <w:rPr>
          <w:lang w:val="hr-HR"/>
        </w:rPr>
        <w:t xml:space="preserve"> plana</w:t>
      </w:r>
      <w:bookmarkEnd w:id="4"/>
    </w:p>
    <w:p w14:paraId="23C68A14" w14:textId="77777777" w:rsidR="003010E9" w:rsidRPr="003010E9" w:rsidRDefault="003010E9" w:rsidP="003010E9">
      <w:pPr>
        <w:rPr>
          <w:lang w:val="hr-HR"/>
        </w:rPr>
      </w:pPr>
    </w:p>
    <w:p w14:paraId="43A4AF7A" w14:textId="5948F53B" w:rsidR="00B95391" w:rsidRPr="00E90958" w:rsidRDefault="005C2FE3" w:rsidP="00B95391">
      <w:pPr>
        <w:rPr>
          <w:b/>
          <w:bCs/>
          <w:lang w:val="hr-HR"/>
        </w:rPr>
      </w:pPr>
      <w:r>
        <w:rPr>
          <w:lang w:val="hr-HR"/>
        </w:rPr>
        <w:t xml:space="preserve">Do </w:t>
      </w:r>
      <w:proofErr w:type="spellStart"/>
      <w:r>
        <w:rPr>
          <w:lang w:val="hr-HR"/>
        </w:rPr>
        <w:t>kontnog</w:t>
      </w:r>
      <w:proofErr w:type="spellEnd"/>
      <w:r>
        <w:rPr>
          <w:lang w:val="hr-HR"/>
        </w:rPr>
        <w:t xml:space="preserve"> plana može se doći</w:t>
      </w:r>
      <w:r w:rsidR="001D3512">
        <w:rPr>
          <w:lang w:val="hr-HR"/>
        </w:rPr>
        <w:t xml:space="preserve"> preko kartice </w:t>
      </w:r>
      <w:r w:rsidR="001D3512" w:rsidRPr="00E90958">
        <w:rPr>
          <w:b/>
          <w:bCs/>
          <w:lang w:val="hr-HR"/>
        </w:rPr>
        <w:t>Prečaci</w:t>
      </w:r>
      <w:r w:rsidR="00A142A6" w:rsidRPr="00E90958">
        <w:rPr>
          <w:b/>
          <w:bCs/>
          <w:lang w:val="hr-HR"/>
        </w:rPr>
        <w:t xml:space="preserve"> – </w:t>
      </w:r>
      <w:proofErr w:type="spellStart"/>
      <w:r w:rsidR="00A142A6" w:rsidRPr="00E90958">
        <w:rPr>
          <w:b/>
          <w:bCs/>
          <w:lang w:val="hr-HR"/>
        </w:rPr>
        <w:t>Šifrarnici</w:t>
      </w:r>
      <w:proofErr w:type="spellEnd"/>
      <w:r w:rsidR="00A142A6" w:rsidRPr="00E90958">
        <w:rPr>
          <w:b/>
          <w:bCs/>
          <w:lang w:val="hr-HR"/>
        </w:rPr>
        <w:t xml:space="preserve"> – </w:t>
      </w:r>
      <w:proofErr w:type="spellStart"/>
      <w:r w:rsidR="00A142A6" w:rsidRPr="00E90958">
        <w:rPr>
          <w:b/>
          <w:bCs/>
          <w:lang w:val="hr-HR"/>
        </w:rPr>
        <w:t>Kontni</w:t>
      </w:r>
      <w:proofErr w:type="spellEnd"/>
      <w:r w:rsidR="00A142A6" w:rsidRPr="00E90958">
        <w:rPr>
          <w:b/>
          <w:bCs/>
          <w:lang w:val="hr-HR"/>
        </w:rPr>
        <w:t xml:space="preserve"> plan</w:t>
      </w:r>
      <w:r w:rsidR="00A142A6">
        <w:rPr>
          <w:lang w:val="hr-HR"/>
        </w:rPr>
        <w:t xml:space="preserve"> ili </w:t>
      </w:r>
      <w:r w:rsidR="009D2B20">
        <w:rPr>
          <w:lang w:val="hr-HR"/>
        </w:rPr>
        <w:t>putem kartice</w:t>
      </w:r>
      <w:r w:rsidR="002477CA">
        <w:rPr>
          <w:lang w:val="hr-HR"/>
        </w:rPr>
        <w:t xml:space="preserve"> </w:t>
      </w:r>
      <w:r w:rsidR="002477CA" w:rsidRPr="00E90958">
        <w:rPr>
          <w:b/>
          <w:bCs/>
          <w:lang w:val="hr-HR"/>
        </w:rPr>
        <w:t xml:space="preserve">Moduli – </w:t>
      </w:r>
      <w:r w:rsidR="00E90958" w:rsidRPr="00E90958">
        <w:rPr>
          <w:b/>
          <w:bCs/>
          <w:lang w:val="hr-HR"/>
        </w:rPr>
        <w:t>Knjigovodstvo</w:t>
      </w:r>
      <w:r w:rsidR="002477CA" w:rsidRPr="00E90958">
        <w:rPr>
          <w:b/>
          <w:bCs/>
          <w:lang w:val="hr-HR"/>
        </w:rPr>
        <w:t xml:space="preserve"> – Financijsko </w:t>
      </w:r>
      <w:r w:rsidR="00E90958" w:rsidRPr="00E90958">
        <w:rPr>
          <w:b/>
          <w:bCs/>
          <w:lang w:val="hr-HR"/>
        </w:rPr>
        <w:t>knjigovodstvo</w:t>
      </w:r>
      <w:r w:rsidR="002477CA" w:rsidRPr="00E90958">
        <w:rPr>
          <w:b/>
          <w:bCs/>
          <w:lang w:val="hr-HR"/>
        </w:rPr>
        <w:t xml:space="preserve"> </w:t>
      </w:r>
      <w:r w:rsidR="007F445C" w:rsidRPr="00E90958">
        <w:rPr>
          <w:b/>
          <w:bCs/>
          <w:lang w:val="hr-HR"/>
        </w:rPr>
        <w:t>–</w:t>
      </w:r>
      <w:r w:rsidR="002477CA" w:rsidRPr="00E90958">
        <w:rPr>
          <w:b/>
          <w:bCs/>
          <w:lang w:val="hr-HR"/>
        </w:rPr>
        <w:t xml:space="preserve"> </w:t>
      </w:r>
      <w:proofErr w:type="spellStart"/>
      <w:r w:rsidR="007F445C" w:rsidRPr="00E90958">
        <w:rPr>
          <w:b/>
          <w:bCs/>
          <w:lang w:val="hr-HR"/>
        </w:rPr>
        <w:t>Šifrarnici</w:t>
      </w:r>
      <w:proofErr w:type="spellEnd"/>
      <w:r w:rsidR="007F445C" w:rsidRPr="00E90958">
        <w:rPr>
          <w:b/>
          <w:bCs/>
          <w:lang w:val="hr-HR"/>
        </w:rPr>
        <w:t xml:space="preserve"> – </w:t>
      </w:r>
      <w:proofErr w:type="spellStart"/>
      <w:r w:rsidR="007F445C" w:rsidRPr="00E90958">
        <w:rPr>
          <w:b/>
          <w:bCs/>
          <w:lang w:val="hr-HR"/>
        </w:rPr>
        <w:t>Šifrarnici</w:t>
      </w:r>
      <w:proofErr w:type="spellEnd"/>
      <w:r w:rsidR="007F445C" w:rsidRPr="00E90958">
        <w:rPr>
          <w:b/>
          <w:bCs/>
          <w:lang w:val="hr-HR"/>
        </w:rPr>
        <w:t xml:space="preserve"> FIN – Kont</w:t>
      </w:r>
      <w:r w:rsidR="008F38EC" w:rsidRPr="00E90958">
        <w:rPr>
          <w:b/>
          <w:bCs/>
          <w:lang w:val="hr-HR"/>
        </w:rPr>
        <w:t>a.</w:t>
      </w:r>
    </w:p>
    <w:p w14:paraId="151A6072" w14:textId="77777777" w:rsidR="00607253" w:rsidRDefault="00607253" w:rsidP="00B95391">
      <w:pPr>
        <w:rPr>
          <w:lang w:val="hr-HR"/>
        </w:rPr>
      </w:pPr>
    </w:p>
    <w:p w14:paraId="0ADBA94A" w14:textId="7FF84D29" w:rsidR="00607253" w:rsidRPr="00237356" w:rsidRDefault="00BA2804" w:rsidP="00B95391">
      <w:pPr>
        <w:rPr>
          <w:b/>
          <w:bCs/>
          <w:i/>
          <w:iCs/>
          <w:lang w:val="hr-HR"/>
        </w:rPr>
      </w:pPr>
      <w:r>
        <w:rPr>
          <w:lang w:val="hr-HR"/>
        </w:rPr>
        <w:t xml:space="preserve">U </w:t>
      </w:r>
      <w:proofErr w:type="spellStart"/>
      <w:r>
        <w:rPr>
          <w:lang w:val="hr-HR"/>
        </w:rPr>
        <w:t>kontnom</w:t>
      </w:r>
      <w:proofErr w:type="spellEnd"/>
      <w:r>
        <w:rPr>
          <w:lang w:val="hr-HR"/>
        </w:rPr>
        <w:t xml:space="preserve"> planu trebaju se provjeriti</w:t>
      </w:r>
      <w:r w:rsidR="00802AA3">
        <w:rPr>
          <w:lang w:val="hr-HR"/>
        </w:rPr>
        <w:t xml:space="preserve"> </w:t>
      </w:r>
      <w:r w:rsidR="0031434B">
        <w:rPr>
          <w:lang w:val="hr-HR"/>
        </w:rPr>
        <w:t xml:space="preserve">jesu li </w:t>
      </w:r>
      <w:r w:rsidR="00802AA3">
        <w:rPr>
          <w:lang w:val="hr-HR"/>
        </w:rPr>
        <w:t>postavke konta ispravne.</w:t>
      </w:r>
      <w:r w:rsidR="00B07B95">
        <w:rPr>
          <w:lang w:val="hr-HR"/>
        </w:rPr>
        <w:t xml:space="preserve"> Konta čiji se saldo prenosi u novu godinu moraju imati označe</w:t>
      </w:r>
      <w:r w:rsidR="000922B5">
        <w:rPr>
          <w:lang w:val="hr-HR"/>
        </w:rPr>
        <w:t>nu kvačicu na postavku</w:t>
      </w:r>
      <w:r w:rsidR="00237356">
        <w:rPr>
          <w:lang w:val="hr-HR"/>
        </w:rPr>
        <w:t xml:space="preserve"> </w:t>
      </w:r>
      <w:r w:rsidR="00237356" w:rsidRPr="00237356">
        <w:rPr>
          <w:b/>
          <w:bCs/>
          <w:i/>
          <w:iCs/>
          <w:lang w:val="hr-HR"/>
        </w:rPr>
        <w:t>Prijenos u novu godinu</w:t>
      </w:r>
      <w:r w:rsidR="00D85B96">
        <w:rPr>
          <w:b/>
          <w:bCs/>
          <w:i/>
          <w:iCs/>
          <w:lang w:val="hr-HR"/>
        </w:rPr>
        <w:t xml:space="preserve">. </w:t>
      </w:r>
      <w:r w:rsidR="00D85B96" w:rsidRPr="00D85B96">
        <w:rPr>
          <w:lang w:val="hr-HR"/>
        </w:rPr>
        <w:t>To su konta klase 0,</w:t>
      </w:r>
      <w:r w:rsidR="00E90958">
        <w:rPr>
          <w:lang w:val="hr-HR"/>
        </w:rPr>
        <w:t xml:space="preserve"> </w:t>
      </w:r>
      <w:r w:rsidR="00D85B96" w:rsidRPr="00D85B96">
        <w:rPr>
          <w:lang w:val="hr-HR"/>
        </w:rPr>
        <w:t>1,</w:t>
      </w:r>
      <w:r w:rsidR="00E90958">
        <w:rPr>
          <w:lang w:val="hr-HR"/>
        </w:rPr>
        <w:t xml:space="preserve"> </w:t>
      </w:r>
      <w:r w:rsidR="00D85B96" w:rsidRPr="00D85B96">
        <w:rPr>
          <w:lang w:val="hr-HR"/>
        </w:rPr>
        <w:t>2,</w:t>
      </w:r>
      <w:r w:rsidR="00E90958">
        <w:rPr>
          <w:lang w:val="hr-HR"/>
        </w:rPr>
        <w:t xml:space="preserve"> </w:t>
      </w:r>
      <w:r w:rsidR="00D85B96" w:rsidRPr="00D85B96">
        <w:rPr>
          <w:lang w:val="hr-HR"/>
        </w:rPr>
        <w:t>3,</w:t>
      </w:r>
      <w:r w:rsidR="00E90958">
        <w:rPr>
          <w:lang w:val="hr-HR"/>
        </w:rPr>
        <w:t xml:space="preserve"> </w:t>
      </w:r>
      <w:r w:rsidR="00D85B96" w:rsidRPr="00D85B96">
        <w:rPr>
          <w:lang w:val="hr-HR"/>
        </w:rPr>
        <w:t>6 i 9.</w:t>
      </w:r>
    </w:p>
    <w:p w14:paraId="7F2BDDE2" w14:textId="77777777" w:rsidR="00D24C2E" w:rsidRPr="00D24C2E" w:rsidRDefault="00D24C2E" w:rsidP="00D24C2E">
      <w:pPr>
        <w:rPr>
          <w:lang w:val="hr-HR"/>
        </w:rPr>
      </w:pPr>
    </w:p>
    <w:p w14:paraId="3CEE6779" w14:textId="4D31D375" w:rsidR="00CD3BE8" w:rsidRPr="00CD3BE8" w:rsidRDefault="000C7D81" w:rsidP="00CD3BE8">
      <w:pPr>
        <w:rPr>
          <w:lang w:val="hr-HR"/>
        </w:rPr>
      </w:pPr>
      <w:r w:rsidRPr="000C7D81">
        <w:rPr>
          <w:noProof/>
          <w:lang w:val="hr-HR"/>
        </w:rPr>
        <w:lastRenderedPageBreak/>
        <w:drawing>
          <wp:inline distT="0" distB="0" distL="0" distR="0" wp14:anchorId="0B8A1FD3" wp14:editId="2AEEA054">
            <wp:extent cx="5941060" cy="4284980"/>
            <wp:effectExtent l="0" t="0" r="2540" b="1270"/>
            <wp:docPr id="325447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47382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D27E" w14:textId="77777777" w:rsidR="00CD3BE8" w:rsidRDefault="00CD3BE8" w:rsidP="009D2584">
      <w:pPr>
        <w:pStyle w:val="Navadni"/>
        <w:jc w:val="both"/>
      </w:pPr>
    </w:p>
    <w:p w14:paraId="4888EAD4" w14:textId="48475E7A" w:rsidR="00CD3BE8" w:rsidRDefault="00856E64" w:rsidP="009D2584">
      <w:pPr>
        <w:pStyle w:val="Navadni"/>
        <w:jc w:val="both"/>
      </w:pPr>
      <w:r>
        <w:t>Konta čiji se saldo ne prenosi</w:t>
      </w:r>
      <w:r w:rsidR="006B3981">
        <w:t xml:space="preserve"> u novu godinu </w:t>
      </w:r>
      <w:r w:rsidR="006B3981" w:rsidRPr="006B3981">
        <w:rPr>
          <w:b/>
          <w:bCs/>
          <w:u w:val="single"/>
        </w:rPr>
        <w:t>ne smiju</w:t>
      </w:r>
      <w:r w:rsidR="006B3981">
        <w:t xml:space="preserve"> imati označenu postavku </w:t>
      </w:r>
      <w:r w:rsidR="006B3981" w:rsidRPr="006B3981">
        <w:rPr>
          <w:b/>
          <w:bCs/>
          <w:i/>
          <w:iCs/>
        </w:rPr>
        <w:t>Prijenos u novu godinu</w:t>
      </w:r>
      <w:r w:rsidR="002324D7">
        <w:rPr>
          <w:b/>
          <w:bCs/>
          <w:i/>
          <w:iCs/>
        </w:rPr>
        <w:t>.</w:t>
      </w:r>
      <w:r w:rsidR="002324D7" w:rsidRPr="00C83E8B">
        <w:t xml:space="preserve"> To su konta klase 4 i 7 koja se krajem godine zatvaraju i prenose preko klase 8</w:t>
      </w:r>
      <w:r w:rsidR="00320576" w:rsidRPr="00C83E8B">
        <w:t xml:space="preserve"> na rezultat, odnosno na klasu 9.</w:t>
      </w:r>
    </w:p>
    <w:p w14:paraId="699735B3" w14:textId="6DACAE01" w:rsidR="00B6775E" w:rsidRDefault="00B6775E" w:rsidP="009D2584">
      <w:pPr>
        <w:pStyle w:val="Navadni"/>
        <w:jc w:val="both"/>
      </w:pPr>
      <w:r w:rsidRPr="00B6775E">
        <w:rPr>
          <w:noProof/>
        </w:rPr>
        <w:lastRenderedPageBreak/>
        <w:drawing>
          <wp:inline distT="0" distB="0" distL="0" distR="0" wp14:anchorId="149C438B" wp14:editId="7F3CDB9C">
            <wp:extent cx="5941060" cy="4283710"/>
            <wp:effectExtent l="0" t="0" r="2540" b="2540"/>
            <wp:docPr id="801770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7023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84F1" w14:textId="2F29CA2C" w:rsidR="009D2584" w:rsidRDefault="0016042F" w:rsidP="00536B30">
      <w:pPr>
        <w:pStyle w:val="Navadni"/>
        <w:jc w:val="both"/>
        <w:rPr>
          <w:lang w:val="hr-HR"/>
        </w:rPr>
      </w:pPr>
      <w:r>
        <w:rPr>
          <w:lang w:val="hr-HR"/>
        </w:rPr>
        <w:t xml:space="preserve">Ispravnost </w:t>
      </w:r>
      <w:proofErr w:type="spellStart"/>
      <w:r>
        <w:rPr>
          <w:lang w:val="hr-HR"/>
        </w:rPr>
        <w:t>kontnog</w:t>
      </w:r>
      <w:proofErr w:type="spellEnd"/>
      <w:r>
        <w:rPr>
          <w:lang w:val="hr-HR"/>
        </w:rPr>
        <w:t xml:space="preserve"> plana</w:t>
      </w:r>
      <w:r w:rsidR="005F192D">
        <w:rPr>
          <w:lang w:val="hr-HR"/>
        </w:rPr>
        <w:t xml:space="preserve"> najlakše </w:t>
      </w:r>
      <w:r w:rsidR="0092608B">
        <w:rPr>
          <w:lang w:val="hr-HR"/>
        </w:rPr>
        <w:t>je</w:t>
      </w:r>
      <w:r w:rsidR="005F192D">
        <w:rPr>
          <w:lang w:val="hr-HR"/>
        </w:rPr>
        <w:t xml:space="preserve"> </w:t>
      </w:r>
      <w:r w:rsidR="00E3109D">
        <w:rPr>
          <w:lang w:val="hr-HR"/>
        </w:rPr>
        <w:t>provjeriti tako da</w:t>
      </w:r>
      <w:r w:rsidR="00B43D17">
        <w:rPr>
          <w:lang w:val="hr-HR"/>
        </w:rPr>
        <w:t xml:space="preserve"> se</w:t>
      </w:r>
      <w:r w:rsidR="00E3109D">
        <w:rPr>
          <w:lang w:val="hr-HR"/>
        </w:rPr>
        <w:t xml:space="preserve"> u tablici </w:t>
      </w:r>
      <w:proofErr w:type="spellStart"/>
      <w:r w:rsidR="00E3109D">
        <w:rPr>
          <w:lang w:val="hr-HR"/>
        </w:rPr>
        <w:t>kontnog</w:t>
      </w:r>
      <w:proofErr w:type="spellEnd"/>
      <w:r w:rsidR="00E3109D">
        <w:rPr>
          <w:lang w:val="hr-HR"/>
        </w:rPr>
        <w:t xml:space="preserve"> plana</w:t>
      </w:r>
      <w:r w:rsidR="003A4C81">
        <w:rPr>
          <w:lang w:val="hr-HR"/>
        </w:rPr>
        <w:t xml:space="preserve"> filtrira klasa 4 i</w:t>
      </w:r>
      <w:r w:rsidR="00842830">
        <w:rPr>
          <w:lang w:val="hr-HR"/>
        </w:rPr>
        <w:t xml:space="preserve"> </w:t>
      </w:r>
      <w:r w:rsidR="00085F31">
        <w:rPr>
          <w:lang w:val="hr-HR"/>
        </w:rPr>
        <w:t xml:space="preserve"> provjeri imaju li sva konta</w:t>
      </w:r>
      <w:r w:rsidR="006C630F">
        <w:rPr>
          <w:lang w:val="hr-HR"/>
        </w:rPr>
        <w:t xml:space="preserve"> upisan </w:t>
      </w:r>
      <w:r w:rsidR="006C630F" w:rsidRPr="006C630F">
        <w:rPr>
          <w:b/>
          <w:bCs/>
          <w:i/>
          <w:iCs/>
          <w:lang w:val="hr-HR"/>
        </w:rPr>
        <w:t>Konto zatvaranja</w:t>
      </w:r>
      <w:r w:rsidR="006C630F">
        <w:rPr>
          <w:b/>
          <w:bCs/>
          <w:i/>
          <w:iCs/>
          <w:lang w:val="hr-HR"/>
        </w:rPr>
        <w:t xml:space="preserve">. </w:t>
      </w:r>
      <w:r w:rsidR="006C630F">
        <w:rPr>
          <w:lang w:val="hr-HR"/>
        </w:rPr>
        <w:t>Kod kontroliranja postavki preporučuje se korištenje</w:t>
      </w:r>
      <w:r w:rsidR="00AD392E">
        <w:rPr>
          <w:lang w:val="hr-HR"/>
        </w:rPr>
        <w:t xml:space="preserve"> dodatnih filtera kako je prikazano na idućoj slici</w:t>
      </w:r>
      <w:r w:rsidR="001562BD">
        <w:rPr>
          <w:lang w:val="hr-HR"/>
        </w:rPr>
        <w:t>:</w:t>
      </w:r>
    </w:p>
    <w:p w14:paraId="34746FCE" w14:textId="6413B917" w:rsidR="00A83CFA" w:rsidRDefault="001562BD" w:rsidP="00536B30">
      <w:pPr>
        <w:pStyle w:val="Navadni"/>
        <w:jc w:val="both"/>
        <w:rPr>
          <w:lang w:val="hr-HR"/>
        </w:rPr>
      </w:pPr>
      <w:r w:rsidRPr="00A83CFA">
        <w:rPr>
          <w:noProof/>
          <w:lang w:val="hr-HR"/>
        </w:rPr>
        <w:drawing>
          <wp:inline distT="0" distB="0" distL="0" distR="0" wp14:anchorId="1135AD5C" wp14:editId="4AC4C4DF">
            <wp:extent cx="5941060" cy="3507740"/>
            <wp:effectExtent l="0" t="0" r="2540" b="0"/>
            <wp:docPr id="12022855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85589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DAEA" w14:textId="79772292" w:rsidR="001562BD" w:rsidRDefault="001562BD" w:rsidP="00536B30">
      <w:pPr>
        <w:pStyle w:val="Navadni"/>
        <w:jc w:val="both"/>
        <w:rPr>
          <w:lang w:val="hr-HR"/>
        </w:rPr>
      </w:pPr>
      <w:r>
        <w:rPr>
          <w:lang w:val="hr-HR"/>
        </w:rPr>
        <w:lastRenderedPageBreak/>
        <w:t>Zatim se na isti način napravi kontrola klase 7.</w:t>
      </w:r>
    </w:p>
    <w:p w14:paraId="78CD816D" w14:textId="412B9AFB" w:rsidR="00B5764C" w:rsidRDefault="008D6924" w:rsidP="00826951">
      <w:pPr>
        <w:pStyle w:val="Navadni"/>
        <w:jc w:val="both"/>
        <w:rPr>
          <w:i/>
          <w:iCs/>
        </w:rPr>
      </w:pPr>
      <w:r>
        <w:t>Ako konto zatvaranja nije upisano treba ga unijeti u polje Konto zatvaranja kako prikazuje iduća slika. Na to konto će se prenijeti saldo konta kojeg zatvaramo</w:t>
      </w:r>
      <w:r w:rsidR="009719D9">
        <w:t xml:space="preserve"> u obradi </w:t>
      </w:r>
      <w:r w:rsidR="009719D9" w:rsidRPr="00015FD5">
        <w:rPr>
          <w:i/>
          <w:iCs/>
        </w:rPr>
        <w:t>Zatvaranje klasa.</w:t>
      </w:r>
    </w:p>
    <w:p w14:paraId="65F08E4A" w14:textId="5B29A422" w:rsidR="004F46F6" w:rsidRPr="004F46F6" w:rsidRDefault="00C37D39" w:rsidP="00826951">
      <w:pPr>
        <w:pStyle w:val="Navadni"/>
        <w:jc w:val="both"/>
      </w:pPr>
      <w:r w:rsidRPr="00B6775E">
        <w:rPr>
          <w:noProof/>
        </w:rPr>
        <w:drawing>
          <wp:inline distT="0" distB="0" distL="0" distR="0" wp14:anchorId="678A934D" wp14:editId="18AD9D5F">
            <wp:extent cx="5941060" cy="4283710"/>
            <wp:effectExtent l="0" t="0" r="2540" b="2540"/>
            <wp:docPr id="561216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7023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00D7" w14:textId="77777777" w:rsidR="00826951" w:rsidRDefault="00826951" w:rsidP="00826951">
      <w:pPr>
        <w:rPr>
          <w:lang w:val="hr-HR"/>
        </w:rPr>
      </w:pPr>
    </w:p>
    <w:p w14:paraId="26CDEFA2" w14:textId="6DC95878" w:rsidR="00C37D39" w:rsidRDefault="00C37D39" w:rsidP="00826951">
      <w:pPr>
        <w:rPr>
          <w:b/>
          <w:bCs/>
          <w:i/>
          <w:iCs/>
          <w:lang w:val="hr-HR"/>
        </w:rPr>
      </w:pPr>
      <w:r>
        <w:rPr>
          <w:lang w:val="hr-HR"/>
        </w:rPr>
        <w:t>Sva ostala konta</w:t>
      </w:r>
      <w:r w:rsidR="008448BD">
        <w:rPr>
          <w:lang w:val="hr-HR"/>
        </w:rPr>
        <w:t xml:space="preserve"> (klase </w:t>
      </w:r>
      <w:r w:rsidR="008448BD" w:rsidRPr="00D85B96">
        <w:rPr>
          <w:lang w:val="hr-HR"/>
        </w:rPr>
        <w:t>0,1,</w:t>
      </w:r>
      <w:r w:rsidR="00343317">
        <w:rPr>
          <w:lang w:val="hr-HR"/>
        </w:rPr>
        <w:t xml:space="preserve"> </w:t>
      </w:r>
      <w:r w:rsidR="008448BD" w:rsidRPr="00D85B96">
        <w:rPr>
          <w:lang w:val="hr-HR"/>
        </w:rPr>
        <w:t>2,</w:t>
      </w:r>
      <w:r w:rsidR="00343317">
        <w:rPr>
          <w:lang w:val="hr-HR"/>
        </w:rPr>
        <w:t xml:space="preserve"> </w:t>
      </w:r>
      <w:r w:rsidR="008448BD" w:rsidRPr="00D85B96">
        <w:rPr>
          <w:lang w:val="hr-HR"/>
        </w:rPr>
        <w:t>3,</w:t>
      </w:r>
      <w:r w:rsidR="00343317">
        <w:rPr>
          <w:lang w:val="hr-HR"/>
        </w:rPr>
        <w:t xml:space="preserve"> </w:t>
      </w:r>
      <w:r w:rsidR="008448BD" w:rsidRPr="00D85B96">
        <w:rPr>
          <w:lang w:val="hr-HR"/>
        </w:rPr>
        <w:t>6 i 9</w:t>
      </w:r>
      <w:r w:rsidR="008448BD">
        <w:rPr>
          <w:lang w:val="hr-HR"/>
        </w:rPr>
        <w:t>)</w:t>
      </w:r>
      <w:r w:rsidR="00CE5C36">
        <w:rPr>
          <w:lang w:val="hr-HR"/>
        </w:rPr>
        <w:t xml:space="preserve"> čiji se saldo prenosi u novu godinu moraju imati </w:t>
      </w:r>
      <w:r w:rsidR="00107BEF">
        <w:rPr>
          <w:lang w:val="hr-HR"/>
        </w:rPr>
        <w:t xml:space="preserve">označenu postavku </w:t>
      </w:r>
      <w:r w:rsidR="00107BEF" w:rsidRPr="00107BEF">
        <w:rPr>
          <w:b/>
          <w:bCs/>
          <w:i/>
          <w:iCs/>
          <w:lang w:val="hr-HR"/>
        </w:rPr>
        <w:t>Prijenos u novu godinu</w:t>
      </w:r>
      <w:r w:rsidR="00107BEF">
        <w:rPr>
          <w:lang w:val="hr-HR"/>
        </w:rPr>
        <w:t xml:space="preserve"> </w:t>
      </w:r>
      <w:r w:rsidR="00C77CF8">
        <w:rPr>
          <w:lang w:val="hr-HR"/>
        </w:rPr>
        <w:t>te</w:t>
      </w:r>
      <w:r w:rsidR="00107BEF">
        <w:rPr>
          <w:lang w:val="hr-HR"/>
        </w:rPr>
        <w:t xml:space="preserve"> </w:t>
      </w:r>
      <w:r w:rsidR="00107BEF" w:rsidRPr="00107BEF">
        <w:rPr>
          <w:u w:val="single"/>
          <w:lang w:val="hr-HR"/>
        </w:rPr>
        <w:t>ne smiju</w:t>
      </w:r>
      <w:r w:rsidR="00107BEF">
        <w:rPr>
          <w:lang w:val="hr-HR"/>
        </w:rPr>
        <w:t xml:space="preserve"> imati unesen </w:t>
      </w:r>
      <w:r w:rsidR="00107BEF" w:rsidRPr="00107BEF">
        <w:rPr>
          <w:b/>
          <w:bCs/>
          <w:i/>
          <w:iCs/>
          <w:lang w:val="hr-HR"/>
        </w:rPr>
        <w:t>Konto zatvaranja.</w:t>
      </w:r>
    </w:p>
    <w:p w14:paraId="553C8DB9" w14:textId="77777777" w:rsidR="00D55A3F" w:rsidRDefault="00D55A3F" w:rsidP="00826951">
      <w:pPr>
        <w:rPr>
          <w:b/>
          <w:bCs/>
          <w:i/>
          <w:iCs/>
          <w:lang w:val="hr-HR"/>
        </w:rPr>
      </w:pPr>
    </w:p>
    <w:p w14:paraId="53DFA768" w14:textId="5FCA19C1" w:rsidR="00D55A3F" w:rsidRPr="00D55A3F" w:rsidRDefault="00190D16" w:rsidP="00826951">
      <w:pPr>
        <w:rPr>
          <w:lang w:val="hr-HR"/>
        </w:rPr>
      </w:pPr>
      <w:r w:rsidRPr="00190D16">
        <w:rPr>
          <w:noProof/>
          <w:lang w:val="hr-HR"/>
        </w:rPr>
        <w:lastRenderedPageBreak/>
        <w:drawing>
          <wp:inline distT="0" distB="0" distL="0" distR="0" wp14:anchorId="674AEEBB" wp14:editId="3232D2DA">
            <wp:extent cx="5941060" cy="3490595"/>
            <wp:effectExtent l="0" t="0" r="2540" b="0"/>
            <wp:docPr id="9218585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58572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C8F8" w14:textId="77777777" w:rsidR="002D2221" w:rsidRPr="00107BEF" w:rsidRDefault="002D2221" w:rsidP="002D2221">
      <w:pPr>
        <w:rPr>
          <w:b/>
          <w:bCs/>
          <w:i/>
          <w:iCs/>
          <w:lang w:val="hr-HR"/>
        </w:rPr>
      </w:pPr>
    </w:p>
    <w:p w14:paraId="3EC1F3D0" w14:textId="22534AA3" w:rsidR="00A114AB" w:rsidRDefault="00277584" w:rsidP="004A3B0F">
      <w:pPr>
        <w:jc w:val="both"/>
        <w:rPr>
          <w:lang w:val="hr-HR"/>
        </w:rPr>
      </w:pPr>
      <w:r>
        <w:rPr>
          <w:lang w:val="hr-HR"/>
        </w:rPr>
        <w:t xml:space="preserve">Za masovnu izmjenu </w:t>
      </w:r>
      <w:r w:rsidR="009A176C">
        <w:rPr>
          <w:lang w:val="hr-HR"/>
        </w:rPr>
        <w:t>postavk</w:t>
      </w:r>
      <w:r w:rsidR="00F62784">
        <w:rPr>
          <w:lang w:val="hr-HR"/>
        </w:rPr>
        <w:t>i</w:t>
      </w:r>
      <w:r>
        <w:rPr>
          <w:lang w:val="hr-HR"/>
        </w:rPr>
        <w:t xml:space="preserve"> konta preporučuje</w:t>
      </w:r>
      <w:r w:rsidR="009A176C">
        <w:rPr>
          <w:lang w:val="hr-HR"/>
        </w:rPr>
        <w:t xml:space="preserve"> se korištenje funkcionalnosti </w:t>
      </w:r>
      <w:r w:rsidR="009A176C" w:rsidRPr="00F62784">
        <w:rPr>
          <w:b/>
          <w:bCs/>
          <w:i/>
          <w:iCs/>
          <w:lang w:val="hr-HR"/>
        </w:rPr>
        <w:t>Izmjena postavki konta</w:t>
      </w:r>
      <w:r w:rsidR="009A176C">
        <w:rPr>
          <w:lang w:val="hr-HR"/>
        </w:rPr>
        <w:t xml:space="preserve"> ko</w:t>
      </w:r>
      <w:r w:rsidR="00545753">
        <w:rPr>
          <w:lang w:val="hr-HR"/>
        </w:rPr>
        <w:t xml:space="preserve">ja se nalazi na dnu ekrana </w:t>
      </w:r>
      <w:proofErr w:type="spellStart"/>
      <w:r w:rsidR="00545753" w:rsidRPr="00F62784">
        <w:rPr>
          <w:i/>
          <w:iCs/>
          <w:lang w:val="hr-HR"/>
        </w:rPr>
        <w:t>Kontni</w:t>
      </w:r>
      <w:proofErr w:type="spellEnd"/>
      <w:r w:rsidR="00545753" w:rsidRPr="00F62784">
        <w:rPr>
          <w:i/>
          <w:iCs/>
          <w:lang w:val="hr-HR"/>
        </w:rPr>
        <w:t xml:space="preserve"> plan</w:t>
      </w:r>
      <w:r w:rsidR="00545753">
        <w:rPr>
          <w:lang w:val="hr-HR"/>
        </w:rPr>
        <w:t>. Klikom na tu ikonu otvori se prozor</w:t>
      </w:r>
      <w:r w:rsidR="00F62784">
        <w:rPr>
          <w:lang w:val="hr-HR"/>
        </w:rPr>
        <w:t xml:space="preserve"> kako prikazuje iduća slika: </w:t>
      </w:r>
    </w:p>
    <w:p w14:paraId="25C37FED" w14:textId="77777777" w:rsidR="00F62784" w:rsidRDefault="00F62784" w:rsidP="004A3B0F">
      <w:pPr>
        <w:jc w:val="both"/>
        <w:rPr>
          <w:lang w:val="hr-HR"/>
        </w:rPr>
      </w:pPr>
    </w:p>
    <w:p w14:paraId="6279AF66" w14:textId="668BC58B" w:rsidR="00F62784" w:rsidRDefault="00CF470C" w:rsidP="004A3B0F">
      <w:pPr>
        <w:jc w:val="both"/>
        <w:rPr>
          <w:lang w:val="hr-HR"/>
        </w:rPr>
      </w:pPr>
      <w:r w:rsidRPr="00CF470C">
        <w:rPr>
          <w:noProof/>
          <w:lang w:val="hr-HR"/>
        </w:rPr>
        <w:lastRenderedPageBreak/>
        <w:drawing>
          <wp:inline distT="0" distB="0" distL="0" distR="0" wp14:anchorId="1B2665C7" wp14:editId="4DE2F74F">
            <wp:extent cx="4639322" cy="5677692"/>
            <wp:effectExtent l="0" t="0" r="8890" b="0"/>
            <wp:docPr id="273251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5132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398B" w14:textId="77777777" w:rsidR="00322322" w:rsidRDefault="00322322" w:rsidP="004A3B0F">
      <w:pPr>
        <w:jc w:val="both"/>
        <w:rPr>
          <w:lang w:val="hr-HR"/>
        </w:rPr>
      </w:pPr>
    </w:p>
    <w:p w14:paraId="569AF991" w14:textId="3EC8693B" w:rsidR="00322322" w:rsidRDefault="00322322" w:rsidP="004A3B0F">
      <w:pPr>
        <w:jc w:val="both"/>
        <w:rPr>
          <w:lang w:val="hr-HR"/>
        </w:rPr>
      </w:pPr>
      <w:r>
        <w:rPr>
          <w:lang w:val="hr-HR"/>
        </w:rPr>
        <w:t xml:space="preserve">Definira se raspon </w:t>
      </w:r>
      <w:r w:rsidRPr="0085148C">
        <w:rPr>
          <w:b/>
          <w:bCs/>
          <w:i/>
          <w:iCs/>
          <w:lang w:val="hr-HR"/>
        </w:rPr>
        <w:t xml:space="preserve">Konta </w:t>
      </w:r>
      <w:r w:rsidR="00757CCB" w:rsidRPr="0085148C">
        <w:rPr>
          <w:b/>
          <w:bCs/>
          <w:i/>
          <w:iCs/>
          <w:lang w:val="hr-HR"/>
        </w:rPr>
        <w:t>od…do</w:t>
      </w:r>
      <w:r w:rsidR="00757CCB">
        <w:rPr>
          <w:lang w:val="hr-HR"/>
        </w:rPr>
        <w:t xml:space="preserve"> koja se žele ispraviti. </w:t>
      </w:r>
      <w:r w:rsidR="003C1DA4">
        <w:rPr>
          <w:lang w:val="hr-HR"/>
        </w:rPr>
        <w:t>Ako su navedene postavke kao na prethodnoj slici</w:t>
      </w:r>
      <w:r w:rsidR="00253B15">
        <w:rPr>
          <w:lang w:val="hr-HR"/>
        </w:rPr>
        <w:t>, program će uzeti u obzir konta klase 0, 1, 2 i 3</w:t>
      </w:r>
      <w:r w:rsidR="000A741C">
        <w:rPr>
          <w:lang w:val="hr-HR"/>
        </w:rPr>
        <w:t xml:space="preserve"> na kojima će dodati postavku </w:t>
      </w:r>
      <w:r w:rsidR="000A741C" w:rsidRPr="00CF61C5">
        <w:rPr>
          <w:b/>
          <w:bCs/>
          <w:i/>
          <w:iCs/>
          <w:lang w:val="hr-HR"/>
        </w:rPr>
        <w:t>Prijenos u novu godinu</w:t>
      </w:r>
      <w:r w:rsidR="00CF61C5">
        <w:rPr>
          <w:lang w:val="hr-HR"/>
        </w:rPr>
        <w:t xml:space="preserve"> i ukloniti </w:t>
      </w:r>
      <w:r w:rsidR="00CF61C5" w:rsidRPr="00CF61C5">
        <w:rPr>
          <w:b/>
          <w:bCs/>
          <w:i/>
          <w:iCs/>
          <w:lang w:val="hr-HR"/>
        </w:rPr>
        <w:t>Konto zatvaranja</w:t>
      </w:r>
      <w:r w:rsidR="00CF61C5">
        <w:rPr>
          <w:lang w:val="hr-HR"/>
        </w:rPr>
        <w:t>.</w:t>
      </w:r>
    </w:p>
    <w:p w14:paraId="0A8BE22E" w14:textId="77777777" w:rsidR="00A96C49" w:rsidRDefault="00A96C49" w:rsidP="004A3B0F">
      <w:pPr>
        <w:jc w:val="both"/>
        <w:rPr>
          <w:lang w:val="hr-HR"/>
        </w:rPr>
      </w:pPr>
    </w:p>
    <w:p w14:paraId="3ED3D2FF" w14:textId="77777777" w:rsidR="00CF61C5" w:rsidRDefault="00CF61C5" w:rsidP="004A3B0F">
      <w:pPr>
        <w:jc w:val="both"/>
        <w:rPr>
          <w:lang w:val="hr-HR"/>
        </w:rPr>
      </w:pPr>
    </w:p>
    <w:p w14:paraId="288FD704" w14:textId="0033ED61" w:rsidR="00F6231A" w:rsidRDefault="00424564" w:rsidP="004A3B0F">
      <w:pPr>
        <w:jc w:val="both"/>
        <w:rPr>
          <w:lang w:val="hr-HR"/>
        </w:rPr>
      </w:pPr>
      <w:r>
        <w:rPr>
          <w:lang w:val="hr-HR"/>
        </w:rPr>
        <w:t xml:space="preserve">Nakon što je uređen </w:t>
      </w:r>
      <w:proofErr w:type="spellStart"/>
      <w:r>
        <w:rPr>
          <w:lang w:val="hr-HR"/>
        </w:rPr>
        <w:t>kontni</w:t>
      </w:r>
      <w:proofErr w:type="spellEnd"/>
      <w:r>
        <w:rPr>
          <w:lang w:val="hr-HR"/>
        </w:rPr>
        <w:t xml:space="preserve"> plan, može se krenuti u za</w:t>
      </w:r>
      <w:r w:rsidR="00135FFE">
        <w:rPr>
          <w:lang w:val="hr-HR"/>
        </w:rPr>
        <w:t>tvaranje klasa 4 i 7.</w:t>
      </w:r>
    </w:p>
    <w:p w14:paraId="1C6FC4E9" w14:textId="77777777" w:rsidR="00033C7E" w:rsidRDefault="00033C7E" w:rsidP="004A3B0F">
      <w:pPr>
        <w:jc w:val="both"/>
        <w:rPr>
          <w:lang w:val="hr-HR"/>
        </w:rPr>
      </w:pPr>
    </w:p>
    <w:p w14:paraId="6F6E6531" w14:textId="77777777" w:rsidR="00F67A2D" w:rsidRDefault="00F67A2D" w:rsidP="00033C7E">
      <w:pPr>
        <w:pStyle w:val="Heading2"/>
        <w:numPr>
          <w:ilvl w:val="0"/>
          <w:numId w:val="0"/>
        </w:numPr>
        <w:rPr>
          <w:lang w:val="hr-HR"/>
        </w:rPr>
      </w:pPr>
    </w:p>
    <w:p w14:paraId="539D184B" w14:textId="77777777" w:rsidR="00F67A2D" w:rsidRDefault="00F67A2D" w:rsidP="00F67A2D">
      <w:pPr>
        <w:rPr>
          <w:lang w:val="hr-HR"/>
        </w:rPr>
      </w:pPr>
    </w:p>
    <w:p w14:paraId="0E5BBB67" w14:textId="77777777" w:rsidR="00F67A2D" w:rsidRDefault="00F67A2D" w:rsidP="00F67A2D">
      <w:pPr>
        <w:rPr>
          <w:lang w:val="hr-HR"/>
        </w:rPr>
      </w:pPr>
    </w:p>
    <w:p w14:paraId="24FB7634" w14:textId="77777777" w:rsidR="00F67A2D" w:rsidRPr="00F67A2D" w:rsidRDefault="00F67A2D" w:rsidP="00F67A2D">
      <w:pPr>
        <w:rPr>
          <w:lang w:val="hr-HR"/>
        </w:rPr>
      </w:pPr>
    </w:p>
    <w:p w14:paraId="4C8D9E62" w14:textId="22A357DC" w:rsidR="00033C7E" w:rsidRDefault="00033C7E" w:rsidP="00033C7E">
      <w:pPr>
        <w:pStyle w:val="Heading2"/>
        <w:numPr>
          <w:ilvl w:val="0"/>
          <w:numId w:val="0"/>
        </w:numPr>
        <w:rPr>
          <w:lang w:val="hr-HR"/>
        </w:rPr>
      </w:pPr>
      <w:bookmarkStart w:id="5" w:name="_Toc188341614"/>
      <w:r>
        <w:rPr>
          <w:lang w:val="hr-HR"/>
        </w:rPr>
        <w:lastRenderedPageBreak/>
        <w:t>Zatvaranje klasa</w:t>
      </w:r>
      <w:bookmarkEnd w:id="5"/>
    </w:p>
    <w:p w14:paraId="6CB08FE8" w14:textId="77777777" w:rsidR="00033C7E" w:rsidRDefault="00033C7E" w:rsidP="004A3B0F">
      <w:pPr>
        <w:jc w:val="both"/>
        <w:rPr>
          <w:lang w:val="hr-HR"/>
        </w:rPr>
      </w:pPr>
    </w:p>
    <w:p w14:paraId="1619F523" w14:textId="75C04DEF" w:rsidR="00E738BE" w:rsidRDefault="00350338" w:rsidP="004A3B0F">
      <w:pPr>
        <w:jc w:val="both"/>
        <w:rPr>
          <w:b/>
          <w:bCs/>
          <w:lang w:val="hr-HR"/>
        </w:rPr>
      </w:pPr>
      <w:r>
        <w:rPr>
          <w:lang w:val="hr-HR"/>
        </w:rPr>
        <w:t xml:space="preserve">Zatvaranje klasa se nalazi </w:t>
      </w:r>
      <w:r w:rsidR="00CE029E">
        <w:rPr>
          <w:lang w:val="hr-HR"/>
        </w:rPr>
        <w:t xml:space="preserve">na kartici </w:t>
      </w:r>
      <w:r w:rsidR="00CE029E" w:rsidRPr="00CE029E">
        <w:rPr>
          <w:b/>
          <w:bCs/>
          <w:lang w:val="hr-HR"/>
        </w:rPr>
        <w:t>Godišnje obrade – Zatvaranje klasa</w:t>
      </w:r>
      <w:r w:rsidR="00595BF4">
        <w:rPr>
          <w:b/>
          <w:bCs/>
          <w:lang w:val="hr-HR"/>
        </w:rPr>
        <w:t xml:space="preserve"> </w:t>
      </w:r>
      <w:r w:rsidR="00595BF4" w:rsidRPr="00D5022C">
        <w:rPr>
          <w:lang w:val="hr-HR"/>
        </w:rPr>
        <w:t>unutar</w:t>
      </w:r>
      <w:r w:rsidR="00D5022C" w:rsidRPr="00D5022C">
        <w:rPr>
          <w:lang w:val="hr-HR"/>
        </w:rPr>
        <w:t xml:space="preserve"> modula</w:t>
      </w:r>
      <w:r w:rsidR="00D5022C">
        <w:rPr>
          <w:b/>
          <w:bCs/>
          <w:lang w:val="hr-HR"/>
        </w:rPr>
        <w:t xml:space="preserve"> Financijsko knjigovodstvo.</w:t>
      </w:r>
    </w:p>
    <w:p w14:paraId="0B04AEE1" w14:textId="77777777" w:rsidR="000A1B71" w:rsidRDefault="000A1B71" w:rsidP="004A3B0F">
      <w:pPr>
        <w:jc w:val="both"/>
        <w:rPr>
          <w:b/>
          <w:bCs/>
          <w:lang w:val="hr-HR"/>
        </w:rPr>
      </w:pPr>
    </w:p>
    <w:p w14:paraId="49AC2709" w14:textId="79FCC38B" w:rsidR="000A1B71" w:rsidRPr="00CE029E" w:rsidRDefault="000A1B71" w:rsidP="004A3B0F">
      <w:pPr>
        <w:jc w:val="both"/>
        <w:rPr>
          <w:b/>
          <w:bCs/>
          <w:lang w:val="hr-HR"/>
        </w:rPr>
      </w:pPr>
      <w:r w:rsidRPr="000A1B71">
        <w:rPr>
          <w:b/>
          <w:bCs/>
          <w:noProof/>
          <w:lang w:val="hr-HR"/>
        </w:rPr>
        <w:drawing>
          <wp:inline distT="0" distB="0" distL="0" distR="0" wp14:anchorId="70E6B224" wp14:editId="239D8741">
            <wp:extent cx="5852165" cy="3009900"/>
            <wp:effectExtent l="0" t="0" r="0" b="0"/>
            <wp:docPr id="17102125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12553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3556" cy="301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4F8E" w14:textId="77777777" w:rsidR="00CF61C5" w:rsidRPr="00CE029E" w:rsidRDefault="00CF61C5" w:rsidP="004A3B0F">
      <w:pPr>
        <w:jc w:val="both"/>
        <w:rPr>
          <w:b/>
          <w:bCs/>
          <w:lang w:val="hr-HR"/>
        </w:rPr>
      </w:pPr>
    </w:p>
    <w:p w14:paraId="5FD7CB34" w14:textId="77777777" w:rsidR="00B6630B" w:rsidRDefault="00B6630B" w:rsidP="00B6630B">
      <w:pPr>
        <w:pStyle w:val="Navadni"/>
        <w:rPr>
          <w:rFonts w:asciiTheme="majorHAnsi" w:hAnsiTheme="majorHAnsi"/>
          <w:lang w:val="hr-HR"/>
        </w:rPr>
      </w:pPr>
      <w:r w:rsidRPr="00132991">
        <w:rPr>
          <w:rFonts w:asciiTheme="majorHAnsi" w:hAnsiTheme="majorHAnsi"/>
          <w:lang w:val="hr-HR"/>
        </w:rPr>
        <w:t>Otvori se prozor prikazan na idućoj slici:</w:t>
      </w:r>
    </w:p>
    <w:p w14:paraId="749B7CFA" w14:textId="77777777" w:rsidR="00B6630B" w:rsidRDefault="00B6630B" w:rsidP="00B6630B">
      <w:pPr>
        <w:pStyle w:val="Navadni"/>
        <w:rPr>
          <w:rFonts w:asciiTheme="majorHAnsi" w:hAnsiTheme="majorHAnsi"/>
          <w:lang w:val="hr-HR"/>
        </w:rPr>
      </w:pPr>
      <w:r w:rsidRPr="00A56003">
        <w:rPr>
          <w:rFonts w:asciiTheme="majorHAnsi" w:hAnsiTheme="majorHAnsi"/>
          <w:noProof/>
          <w:lang w:val="hr-HR"/>
        </w:rPr>
        <w:lastRenderedPageBreak/>
        <w:drawing>
          <wp:inline distT="0" distB="0" distL="0" distR="0" wp14:anchorId="139839D9" wp14:editId="51EFEFC8">
            <wp:extent cx="4858428" cy="5906324"/>
            <wp:effectExtent l="0" t="0" r="0" b="0"/>
            <wp:docPr id="16892029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02925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8307" w14:textId="77777777" w:rsidR="00B6630B" w:rsidRPr="00683D51" w:rsidRDefault="00B6630B" w:rsidP="00485F40">
      <w:pPr>
        <w:pStyle w:val="Navadni"/>
        <w:jc w:val="both"/>
        <w:rPr>
          <w:rFonts w:asciiTheme="majorHAnsi" w:hAnsiTheme="majorHAnsi"/>
          <w:lang w:val="hr-HR"/>
        </w:rPr>
      </w:pPr>
      <w:r w:rsidRPr="00683D51">
        <w:rPr>
          <w:rFonts w:asciiTheme="majorHAnsi" w:hAnsiTheme="majorHAnsi"/>
          <w:lang w:val="hr-HR"/>
        </w:rPr>
        <w:t>•</w:t>
      </w:r>
      <w:r w:rsidRPr="00683D51">
        <w:rPr>
          <w:rFonts w:asciiTheme="majorHAnsi" w:hAnsiTheme="majorHAnsi"/>
          <w:lang w:val="hr-HR"/>
        </w:rPr>
        <w:tab/>
      </w:r>
      <w:r w:rsidRPr="00683D51">
        <w:rPr>
          <w:rFonts w:asciiTheme="majorHAnsi" w:hAnsiTheme="majorHAnsi"/>
          <w:b/>
          <w:bCs/>
          <w:lang w:val="hr-HR"/>
        </w:rPr>
        <w:t xml:space="preserve">Godina </w:t>
      </w:r>
      <w:r w:rsidRPr="00683D51">
        <w:rPr>
          <w:rFonts w:asciiTheme="majorHAnsi" w:hAnsiTheme="majorHAnsi"/>
          <w:lang w:val="hr-HR"/>
        </w:rPr>
        <w:t>– predlaže se godina iz postavki programa FIN.</w:t>
      </w:r>
    </w:p>
    <w:p w14:paraId="56AD4EED" w14:textId="7CBFF555" w:rsidR="00B6630B" w:rsidRPr="00683D51" w:rsidRDefault="00B6630B" w:rsidP="00485F40">
      <w:pPr>
        <w:pStyle w:val="Navadni"/>
        <w:jc w:val="both"/>
        <w:rPr>
          <w:rFonts w:asciiTheme="majorHAnsi" w:hAnsiTheme="majorHAnsi"/>
          <w:lang w:val="hr-HR"/>
        </w:rPr>
      </w:pPr>
      <w:r w:rsidRPr="00683D51">
        <w:rPr>
          <w:rFonts w:asciiTheme="majorHAnsi" w:hAnsiTheme="majorHAnsi"/>
          <w:lang w:val="hr-HR"/>
        </w:rPr>
        <w:t>•</w:t>
      </w:r>
      <w:r w:rsidRPr="00683D51">
        <w:rPr>
          <w:rFonts w:asciiTheme="majorHAnsi" w:hAnsiTheme="majorHAnsi"/>
          <w:lang w:val="hr-HR"/>
        </w:rPr>
        <w:tab/>
      </w:r>
      <w:r w:rsidRPr="00683D51">
        <w:rPr>
          <w:rFonts w:asciiTheme="majorHAnsi" w:hAnsiTheme="majorHAnsi"/>
          <w:b/>
          <w:bCs/>
          <w:lang w:val="hr-HR"/>
        </w:rPr>
        <w:t>Razdoblje od…do…</w:t>
      </w:r>
      <w:r w:rsidRPr="00683D51">
        <w:rPr>
          <w:rFonts w:asciiTheme="majorHAnsi" w:hAnsiTheme="majorHAnsi"/>
          <w:lang w:val="hr-HR"/>
        </w:rPr>
        <w:t xml:space="preserve"> – upiše</w:t>
      </w:r>
      <w:r w:rsidR="00AC52EE">
        <w:rPr>
          <w:rFonts w:asciiTheme="majorHAnsi" w:hAnsiTheme="majorHAnsi"/>
          <w:lang w:val="hr-HR"/>
        </w:rPr>
        <w:t xml:space="preserve"> se</w:t>
      </w:r>
      <w:r w:rsidRPr="00683D51">
        <w:rPr>
          <w:rFonts w:asciiTheme="majorHAnsi" w:hAnsiTheme="majorHAnsi"/>
          <w:lang w:val="hr-HR"/>
        </w:rPr>
        <w:t xml:space="preserve"> razdoblje za koje </w:t>
      </w:r>
      <w:r w:rsidR="006F59FF">
        <w:rPr>
          <w:rFonts w:asciiTheme="majorHAnsi" w:hAnsiTheme="majorHAnsi"/>
          <w:lang w:val="hr-HR"/>
        </w:rPr>
        <w:t xml:space="preserve">se </w:t>
      </w:r>
      <w:r w:rsidRPr="00683D51">
        <w:rPr>
          <w:rFonts w:asciiTheme="majorHAnsi" w:hAnsiTheme="majorHAnsi"/>
          <w:lang w:val="hr-HR"/>
        </w:rPr>
        <w:t>žel</w:t>
      </w:r>
      <w:r w:rsidR="006F59FF">
        <w:rPr>
          <w:rFonts w:asciiTheme="majorHAnsi" w:hAnsiTheme="majorHAnsi"/>
          <w:lang w:val="hr-HR"/>
        </w:rPr>
        <w:t>i</w:t>
      </w:r>
      <w:r w:rsidRPr="00683D51">
        <w:rPr>
          <w:rFonts w:asciiTheme="majorHAnsi" w:hAnsiTheme="majorHAnsi"/>
          <w:lang w:val="hr-HR"/>
        </w:rPr>
        <w:t xml:space="preserve"> izvršiti zatvaranje klasa. Ako </w:t>
      </w:r>
      <w:r w:rsidR="00AC52EE">
        <w:rPr>
          <w:rFonts w:asciiTheme="majorHAnsi" w:hAnsiTheme="majorHAnsi"/>
          <w:lang w:val="hr-HR"/>
        </w:rPr>
        <w:t xml:space="preserve">se </w:t>
      </w:r>
      <w:r w:rsidRPr="00683D51">
        <w:rPr>
          <w:rFonts w:asciiTheme="majorHAnsi" w:hAnsiTheme="majorHAnsi"/>
          <w:lang w:val="hr-HR"/>
        </w:rPr>
        <w:t>klase zatvara</w:t>
      </w:r>
      <w:r w:rsidR="00AC52EE">
        <w:rPr>
          <w:rFonts w:asciiTheme="majorHAnsi" w:hAnsiTheme="majorHAnsi"/>
          <w:lang w:val="hr-HR"/>
        </w:rPr>
        <w:t>ju</w:t>
      </w:r>
      <w:r w:rsidRPr="00683D51">
        <w:rPr>
          <w:rFonts w:asciiTheme="majorHAnsi" w:hAnsiTheme="majorHAnsi"/>
          <w:lang w:val="hr-HR"/>
        </w:rPr>
        <w:t xml:space="preserve"> jednom godišnje upiš</w:t>
      </w:r>
      <w:r w:rsidR="00AC52EE">
        <w:rPr>
          <w:rFonts w:asciiTheme="majorHAnsi" w:hAnsiTheme="majorHAnsi"/>
          <w:lang w:val="hr-HR"/>
        </w:rPr>
        <w:t>u se</w:t>
      </w:r>
      <w:r w:rsidRPr="00683D51">
        <w:rPr>
          <w:rFonts w:asciiTheme="majorHAnsi" w:hAnsiTheme="majorHAnsi"/>
          <w:lang w:val="hr-HR"/>
        </w:rPr>
        <w:t xml:space="preserve"> razdoblja od 001 – 012.</w:t>
      </w:r>
    </w:p>
    <w:p w14:paraId="51B9BA74" w14:textId="6EB482BA" w:rsidR="00B6630B" w:rsidRPr="00683D51" w:rsidRDefault="00B6630B" w:rsidP="00485F40">
      <w:pPr>
        <w:pStyle w:val="Navadni"/>
        <w:jc w:val="both"/>
        <w:rPr>
          <w:rFonts w:asciiTheme="majorHAnsi" w:hAnsiTheme="majorHAnsi"/>
          <w:lang w:val="hr-HR"/>
        </w:rPr>
      </w:pPr>
      <w:r w:rsidRPr="00683D51">
        <w:rPr>
          <w:rFonts w:asciiTheme="majorHAnsi" w:hAnsiTheme="majorHAnsi"/>
          <w:lang w:val="hr-HR"/>
        </w:rPr>
        <w:t>•</w:t>
      </w:r>
      <w:r w:rsidRPr="00683D51">
        <w:rPr>
          <w:rFonts w:asciiTheme="majorHAnsi" w:hAnsiTheme="majorHAnsi"/>
          <w:lang w:val="hr-HR"/>
        </w:rPr>
        <w:tab/>
      </w:r>
      <w:r w:rsidRPr="00683D51">
        <w:rPr>
          <w:rFonts w:asciiTheme="majorHAnsi" w:hAnsiTheme="majorHAnsi"/>
          <w:b/>
          <w:bCs/>
          <w:lang w:val="hr-HR"/>
        </w:rPr>
        <w:t>Konto od…do…</w:t>
      </w:r>
      <w:r w:rsidRPr="00683D51">
        <w:rPr>
          <w:rFonts w:asciiTheme="majorHAnsi" w:hAnsiTheme="majorHAnsi"/>
          <w:lang w:val="hr-HR"/>
        </w:rPr>
        <w:t xml:space="preserve"> – upiše</w:t>
      </w:r>
      <w:r w:rsidR="00AC52EE">
        <w:rPr>
          <w:rFonts w:asciiTheme="majorHAnsi" w:hAnsiTheme="majorHAnsi"/>
          <w:lang w:val="hr-HR"/>
        </w:rPr>
        <w:t xml:space="preserve"> se</w:t>
      </w:r>
      <w:r w:rsidRPr="00683D51">
        <w:rPr>
          <w:rFonts w:asciiTheme="majorHAnsi" w:hAnsiTheme="majorHAnsi"/>
          <w:lang w:val="hr-HR"/>
        </w:rPr>
        <w:t xml:space="preserve"> raspon konta koja</w:t>
      </w:r>
      <w:r w:rsidR="00AC52EE">
        <w:rPr>
          <w:rFonts w:asciiTheme="majorHAnsi" w:hAnsiTheme="majorHAnsi"/>
          <w:lang w:val="hr-HR"/>
        </w:rPr>
        <w:t xml:space="preserve"> se</w:t>
      </w:r>
      <w:r w:rsidRPr="00683D51">
        <w:rPr>
          <w:rFonts w:asciiTheme="majorHAnsi" w:hAnsiTheme="majorHAnsi"/>
          <w:lang w:val="hr-HR"/>
        </w:rPr>
        <w:t xml:space="preserve"> žel</w:t>
      </w:r>
      <w:r w:rsidR="00AC52EE">
        <w:rPr>
          <w:rFonts w:asciiTheme="majorHAnsi" w:hAnsiTheme="majorHAnsi"/>
          <w:lang w:val="hr-HR"/>
        </w:rPr>
        <w:t>e</w:t>
      </w:r>
      <w:r w:rsidRPr="00683D51">
        <w:rPr>
          <w:rFonts w:asciiTheme="majorHAnsi" w:hAnsiTheme="majorHAnsi"/>
          <w:lang w:val="hr-HR"/>
        </w:rPr>
        <w:t xml:space="preserve"> zatvoriti. Obično se prvo zatvori klasa 4 i potom se cijeli postupak zatvaranja ponovi i za klasu 7.</w:t>
      </w:r>
    </w:p>
    <w:p w14:paraId="5D32E49B" w14:textId="7BC81303" w:rsidR="00B6630B" w:rsidRDefault="00B6630B" w:rsidP="00485F40">
      <w:pPr>
        <w:pStyle w:val="Navadni"/>
        <w:jc w:val="both"/>
        <w:rPr>
          <w:rFonts w:asciiTheme="majorHAnsi" w:hAnsiTheme="majorHAnsi"/>
          <w:lang w:val="hr-HR"/>
        </w:rPr>
      </w:pPr>
      <w:r w:rsidRPr="00683D51">
        <w:rPr>
          <w:rFonts w:asciiTheme="majorHAnsi" w:hAnsiTheme="majorHAnsi"/>
          <w:lang w:val="hr-HR"/>
        </w:rPr>
        <w:t>•</w:t>
      </w:r>
      <w:r w:rsidRPr="00683D51">
        <w:rPr>
          <w:rFonts w:asciiTheme="majorHAnsi" w:hAnsiTheme="majorHAnsi"/>
          <w:lang w:val="hr-HR"/>
        </w:rPr>
        <w:tab/>
        <w:t>Konta</w:t>
      </w:r>
      <w:r w:rsidR="00C270C0">
        <w:rPr>
          <w:rFonts w:asciiTheme="majorHAnsi" w:hAnsiTheme="majorHAnsi"/>
          <w:lang w:val="hr-HR"/>
        </w:rPr>
        <w:t xml:space="preserve"> se</w:t>
      </w:r>
      <w:r w:rsidRPr="00683D51">
        <w:rPr>
          <w:rFonts w:asciiTheme="majorHAnsi" w:hAnsiTheme="majorHAnsi"/>
          <w:lang w:val="hr-HR"/>
        </w:rPr>
        <w:t xml:space="preserve"> mo</w:t>
      </w:r>
      <w:r w:rsidR="00C270C0">
        <w:rPr>
          <w:rFonts w:asciiTheme="majorHAnsi" w:hAnsiTheme="majorHAnsi"/>
          <w:lang w:val="hr-HR"/>
        </w:rPr>
        <w:t>gu</w:t>
      </w:r>
      <w:r w:rsidRPr="00683D51">
        <w:rPr>
          <w:rFonts w:asciiTheme="majorHAnsi" w:hAnsiTheme="majorHAnsi"/>
          <w:lang w:val="hr-HR"/>
        </w:rPr>
        <w:t xml:space="preserve"> zatvarati </w:t>
      </w:r>
      <w:r w:rsidRPr="00683D51">
        <w:rPr>
          <w:rFonts w:asciiTheme="majorHAnsi" w:hAnsiTheme="majorHAnsi"/>
          <w:b/>
          <w:bCs/>
          <w:lang w:val="hr-HR"/>
        </w:rPr>
        <w:t xml:space="preserve">Pojedinačno po analitici </w:t>
      </w:r>
      <w:r w:rsidRPr="00683D51">
        <w:rPr>
          <w:rFonts w:asciiTheme="majorHAnsi" w:hAnsiTheme="majorHAnsi"/>
          <w:lang w:val="hr-HR"/>
        </w:rPr>
        <w:t xml:space="preserve">ili </w:t>
      </w:r>
      <w:r w:rsidRPr="00683D51">
        <w:rPr>
          <w:rFonts w:asciiTheme="majorHAnsi" w:hAnsiTheme="majorHAnsi"/>
          <w:b/>
          <w:bCs/>
          <w:lang w:val="hr-HR"/>
        </w:rPr>
        <w:t>Zbirno po kontu</w:t>
      </w:r>
      <w:r w:rsidRPr="00683D51">
        <w:rPr>
          <w:rFonts w:asciiTheme="majorHAnsi" w:hAnsiTheme="majorHAnsi"/>
          <w:lang w:val="hr-HR"/>
        </w:rPr>
        <w:t xml:space="preserve">. Ukoliko </w:t>
      </w:r>
      <w:r w:rsidR="00C270C0">
        <w:rPr>
          <w:rFonts w:asciiTheme="majorHAnsi" w:hAnsiTheme="majorHAnsi"/>
          <w:lang w:val="hr-HR"/>
        </w:rPr>
        <w:t xml:space="preserve">se </w:t>
      </w:r>
      <w:r w:rsidRPr="00683D51">
        <w:rPr>
          <w:rFonts w:asciiTheme="majorHAnsi" w:hAnsiTheme="majorHAnsi"/>
          <w:lang w:val="hr-HR"/>
        </w:rPr>
        <w:t>zatvara</w:t>
      </w:r>
      <w:r w:rsidR="00C270C0">
        <w:rPr>
          <w:rFonts w:asciiTheme="majorHAnsi" w:hAnsiTheme="majorHAnsi"/>
          <w:lang w:val="hr-HR"/>
        </w:rPr>
        <w:t xml:space="preserve">ju </w:t>
      </w:r>
      <w:r w:rsidRPr="00683D51">
        <w:rPr>
          <w:rFonts w:asciiTheme="majorHAnsi" w:hAnsiTheme="majorHAnsi"/>
          <w:lang w:val="hr-HR"/>
        </w:rPr>
        <w:t>pojedinačno po analitici</w:t>
      </w:r>
      <w:r w:rsidR="00DD1F0B">
        <w:rPr>
          <w:rFonts w:asciiTheme="majorHAnsi" w:hAnsiTheme="majorHAnsi"/>
          <w:lang w:val="hr-HR"/>
        </w:rPr>
        <w:t xml:space="preserve">, </w:t>
      </w:r>
      <w:r w:rsidRPr="00683D51">
        <w:rPr>
          <w:rFonts w:asciiTheme="majorHAnsi" w:hAnsiTheme="majorHAnsi"/>
          <w:lang w:val="hr-HR"/>
        </w:rPr>
        <w:t>program za jedan konto pripremi toliko stavki zatvaranja konta koliko je različitih kombinacija analitika MT, NT,…. knjiženo na kontu.</w:t>
      </w:r>
    </w:p>
    <w:p w14:paraId="047900CE" w14:textId="52EA901E" w:rsidR="00B6630B" w:rsidRDefault="00B6630B" w:rsidP="00485F40">
      <w:pPr>
        <w:pStyle w:val="Navadni"/>
        <w:jc w:val="both"/>
        <w:rPr>
          <w:rFonts w:asciiTheme="majorHAnsi" w:hAnsiTheme="majorHAnsi"/>
          <w:lang w:val="hr-HR"/>
        </w:rPr>
      </w:pPr>
      <w:r w:rsidRPr="002E457B">
        <w:rPr>
          <w:rFonts w:asciiTheme="majorHAnsi" w:hAnsiTheme="majorHAnsi"/>
          <w:lang w:val="hr-HR"/>
        </w:rPr>
        <w:t xml:space="preserve">Ukoliko </w:t>
      </w:r>
      <w:r w:rsidR="00F24953">
        <w:rPr>
          <w:rFonts w:asciiTheme="majorHAnsi" w:hAnsiTheme="majorHAnsi"/>
          <w:lang w:val="hr-HR"/>
        </w:rPr>
        <w:t xml:space="preserve">se </w:t>
      </w:r>
      <w:r w:rsidRPr="002E457B">
        <w:rPr>
          <w:rFonts w:asciiTheme="majorHAnsi" w:hAnsiTheme="majorHAnsi"/>
          <w:lang w:val="hr-HR"/>
        </w:rPr>
        <w:t>bira drug</w:t>
      </w:r>
      <w:r w:rsidR="00F24953">
        <w:rPr>
          <w:rFonts w:asciiTheme="majorHAnsi" w:hAnsiTheme="majorHAnsi"/>
          <w:lang w:val="hr-HR"/>
        </w:rPr>
        <w:t xml:space="preserve">a </w:t>
      </w:r>
      <w:r w:rsidRPr="002E457B">
        <w:rPr>
          <w:rFonts w:asciiTheme="majorHAnsi" w:hAnsiTheme="majorHAnsi"/>
          <w:lang w:val="hr-HR"/>
        </w:rPr>
        <w:t>opcij</w:t>
      </w:r>
      <w:r w:rsidR="00F24953">
        <w:rPr>
          <w:rFonts w:asciiTheme="majorHAnsi" w:hAnsiTheme="majorHAnsi"/>
          <w:lang w:val="hr-HR"/>
        </w:rPr>
        <w:t>a</w:t>
      </w:r>
      <w:r w:rsidRPr="002E457B">
        <w:rPr>
          <w:rFonts w:asciiTheme="majorHAnsi" w:hAnsiTheme="majorHAnsi"/>
          <w:lang w:val="hr-HR"/>
        </w:rPr>
        <w:t xml:space="preserve"> tj. </w:t>
      </w:r>
      <w:r w:rsidRPr="002E457B">
        <w:rPr>
          <w:rFonts w:asciiTheme="majorHAnsi" w:hAnsiTheme="majorHAnsi"/>
          <w:b/>
          <w:bCs/>
          <w:lang w:val="hr-HR"/>
        </w:rPr>
        <w:t>zbirno po kontu</w:t>
      </w:r>
      <w:r w:rsidRPr="002E457B">
        <w:rPr>
          <w:rFonts w:asciiTheme="majorHAnsi" w:hAnsiTheme="majorHAnsi"/>
          <w:lang w:val="hr-HR"/>
        </w:rPr>
        <w:t xml:space="preserve">, program će pripremiti samo jednu zbirnu stavku s kojom </w:t>
      </w:r>
      <w:r w:rsidR="00F24953">
        <w:rPr>
          <w:rFonts w:asciiTheme="majorHAnsi" w:hAnsiTheme="majorHAnsi"/>
          <w:lang w:val="hr-HR"/>
        </w:rPr>
        <w:t xml:space="preserve">se </w:t>
      </w:r>
      <w:r w:rsidRPr="002E457B">
        <w:rPr>
          <w:rFonts w:asciiTheme="majorHAnsi" w:hAnsiTheme="majorHAnsi"/>
          <w:lang w:val="hr-HR"/>
        </w:rPr>
        <w:t>zatvara konto. Kod zbirnog zatvaranja konta mora</w:t>
      </w:r>
      <w:r w:rsidR="00F24953">
        <w:rPr>
          <w:rFonts w:asciiTheme="majorHAnsi" w:hAnsiTheme="majorHAnsi"/>
          <w:lang w:val="hr-HR"/>
        </w:rPr>
        <w:t xml:space="preserve"> se </w:t>
      </w:r>
      <w:r w:rsidRPr="002E457B">
        <w:rPr>
          <w:rFonts w:asciiTheme="majorHAnsi" w:hAnsiTheme="majorHAnsi"/>
          <w:lang w:val="hr-HR"/>
        </w:rPr>
        <w:t>definirati zajedničk</w:t>
      </w:r>
      <w:r w:rsidR="00F24953">
        <w:rPr>
          <w:rFonts w:asciiTheme="majorHAnsi" w:hAnsiTheme="majorHAnsi"/>
          <w:lang w:val="hr-HR"/>
        </w:rPr>
        <w:t>a</w:t>
      </w:r>
      <w:r w:rsidRPr="002E457B">
        <w:rPr>
          <w:rFonts w:asciiTheme="majorHAnsi" w:hAnsiTheme="majorHAnsi"/>
          <w:lang w:val="hr-HR"/>
        </w:rPr>
        <w:t xml:space="preserve"> analitik</w:t>
      </w:r>
      <w:r w:rsidR="00F24953">
        <w:rPr>
          <w:rFonts w:asciiTheme="majorHAnsi" w:hAnsiTheme="majorHAnsi"/>
          <w:lang w:val="hr-HR"/>
        </w:rPr>
        <w:t>a</w:t>
      </w:r>
      <w:r w:rsidRPr="002E457B">
        <w:rPr>
          <w:rFonts w:asciiTheme="majorHAnsi" w:hAnsiTheme="majorHAnsi"/>
          <w:lang w:val="hr-HR"/>
        </w:rPr>
        <w:t xml:space="preserve"> na koju će program zatvoriti konto jednom stavkom.</w:t>
      </w:r>
    </w:p>
    <w:p w14:paraId="312080EE" w14:textId="77777777" w:rsidR="00B6630B" w:rsidRDefault="00B6630B" w:rsidP="00B6630B">
      <w:pPr>
        <w:pStyle w:val="Navadni"/>
        <w:rPr>
          <w:rFonts w:asciiTheme="majorHAnsi" w:hAnsiTheme="majorHAnsi"/>
          <w:lang w:val="hr-HR"/>
        </w:rPr>
      </w:pPr>
      <w:r w:rsidRPr="00617FF6">
        <w:rPr>
          <w:rFonts w:asciiTheme="majorHAnsi" w:hAnsiTheme="majorHAnsi"/>
          <w:noProof/>
          <w:lang w:val="hr-HR"/>
        </w:rPr>
        <w:lastRenderedPageBreak/>
        <w:drawing>
          <wp:inline distT="0" distB="0" distL="0" distR="0" wp14:anchorId="7CCE9D1A" wp14:editId="1D6DD94C">
            <wp:extent cx="4791744" cy="885949"/>
            <wp:effectExtent l="0" t="0" r="0" b="9525"/>
            <wp:docPr id="12286569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56944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F6BD" w14:textId="4C21FB85" w:rsidR="00B6630B" w:rsidRDefault="00B6630B" w:rsidP="00B545F6">
      <w:pPr>
        <w:pStyle w:val="Navadni"/>
        <w:jc w:val="both"/>
        <w:rPr>
          <w:rFonts w:asciiTheme="majorHAnsi" w:hAnsiTheme="majorHAnsi"/>
          <w:lang w:val="hr-HR"/>
        </w:rPr>
      </w:pPr>
      <w:r w:rsidRPr="000A0181">
        <w:rPr>
          <w:rFonts w:asciiTheme="majorHAnsi" w:hAnsiTheme="majorHAnsi"/>
          <w:lang w:val="hr-HR"/>
        </w:rPr>
        <w:t>•</w:t>
      </w:r>
      <w:r w:rsidRPr="000A0181">
        <w:rPr>
          <w:rFonts w:asciiTheme="majorHAnsi" w:hAnsiTheme="majorHAnsi"/>
          <w:lang w:val="hr-HR"/>
        </w:rPr>
        <w:tab/>
        <w:t xml:space="preserve">Konta </w:t>
      </w:r>
      <w:r w:rsidR="00A05A65">
        <w:rPr>
          <w:rFonts w:asciiTheme="majorHAnsi" w:hAnsiTheme="majorHAnsi"/>
          <w:lang w:val="hr-HR"/>
        </w:rPr>
        <w:t xml:space="preserve">se </w:t>
      </w:r>
      <w:r w:rsidRPr="00A05A65">
        <w:rPr>
          <w:rFonts w:asciiTheme="majorHAnsi" w:hAnsiTheme="majorHAnsi"/>
          <w:lang w:val="hr-HR"/>
        </w:rPr>
        <w:t>zatvar</w:t>
      </w:r>
      <w:r w:rsidR="00A05A65" w:rsidRPr="00A05A65">
        <w:rPr>
          <w:rFonts w:asciiTheme="majorHAnsi" w:hAnsiTheme="majorHAnsi"/>
          <w:lang w:val="hr-HR"/>
        </w:rPr>
        <w:t>aju po</w:t>
      </w:r>
      <w:r w:rsidRPr="000A0181">
        <w:rPr>
          <w:rFonts w:asciiTheme="majorHAnsi" w:hAnsiTheme="majorHAnsi"/>
          <w:b/>
          <w:bCs/>
          <w:lang w:val="hr-HR"/>
        </w:rPr>
        <w:t xml:space="preserve"> saldu</w:t>
      </w:r>
      <w:r w:rsidRPr="000A0181">
        <w:rPr>
          <w:rFonts w:asciiTheme="majorHAnsi" w:hAnsiTheme="majorHAnsi"/>
          <w:lang w:val="hr-HR"/>
        </w:rPr>
        <w:t>.</w:t>
      </w:r>
    </w:p>
    <w:p w14:paraId="3E4C870E" w14:textId="77777777" w:rsidR="00B6630B" w:rsidRDefault="00B6630B" w:rsidP="00B6630B">
      <w:pPr>
        <w:pStyle w:val="Navadni"/>
        <w:rPr>
          <w:rFonts w:asciiTheme="majorHAnsi" w:hAnsiTheme="majorHAnsi"/>
          <w:lang w:val="hr-HR"/>
        </w:rPr>
      </w:pPr>
    </w:p>
    <w:p w14:paraId="18E5E820" w14:textId="77777777" w:rsidR="00B6630B" w:rsidRPr="00201F3A" w:rsidRDefault="00B6630B" w:rsidP="00B545F6">
      <w:pPr>
        <w:pStyle w:val="Navadni"/>
        <w:jc w:val="both"/>
        <w:rPr>
          <w:rFonts w:asciiTheme="majorHAnsi" w:hAnsiTheme="majorHAnsi"/>
          <w:b/>
          <w:bCs/>
          <w:color w:val="007E68" w:themeColor="accent1" w:themeShade="BF"/>
          <w:lang w:val="hr-HR"/>
        </w:rPr>
      </w:pPr>
      <w:r w:rsidRPr="00201F3A">
        <w:rPr>
          <w:rFonts w:asciiTheme="majorHAnsi" w:hAnsiTheme="majorHAnsi"/>
          <w:b/>
          <w:bCs/>
          <w:color w:val="007E68" w:themeColor="accent1" w:themeShade="BF"/>
          <w:lang w:val="hr-HR"/>
        </w:rPr>
        <w:t>Postavke knjiženja</w:t>
      </w:r>
    </w:p>
    <w:p w14:paraId="4706C467" w14:textId="252E3B44" w:rsidR="00B6630B" w:rsidRPr="00201F3A" w:rsidRDefault="00B6630B" w:rsidP="00B545F6">
      <w:pPr>
        <w:pStyle w:val="Navadni"/>
        <w:jc w:val="both"/>
        <w:rPr>
          <w:rFonts w:asciiTheme="majorHAnsi" w:hAnsiTheme="majorHAnsi"/>
          <w:lang w:val="hr-HR"/>
        </w:rPr>
      </w:pPr>
      <w:r w:rsidRPr="00201F3A">
        <w:rPr>
          <w:rFonts w:asciiTheme="majorHAnsi" w:hAnsiTheme="majorHAnsi"/>
          <w:lang w:val="hr-HR"/>
        </w:rPr>
        <w:t>•</w:t>
      </w:r>
      <w:r w:rsidRPr="00201F3A">
        <w:rPr>
          <w:rFonts w:asciiTheme="majorHAnsi" w:hAnsiTheme="majorHAnsi"/>
          <w:lang w:val="hr-HR"/>
        </w:rPr>
        <w:tab/>
      </w:r>
      <w:r w:rsidRPr="00201F3A">
        <w:rPr>
          <w:rFonts w:asciiTheme="majorHAnsi" w:hAnsiTheme="majorHAnsi"/>
          <w:b/>
          <w:bCs/>
          <w:lang w:val="hr-HR"/>
        </w:rPr>
        <w:t>Razdoblje</w:t>
      </w:r>
      <w:r w:rsidRPr="00201F3A">
        <w:rPr>
          <w:rFonts w:asciiTheme="majorHAnsi" w:hAnsiTheme="majorHAnsi"/>
          <w:lang w:val="hr-HR"/>
        </w:rPr>
        <w:t xml:space="preserve"> – upiše</w:t>
      </w:r>
      <w:r w:rsidR="00B545F6">
        <w:rPr>
          <w:rFonts w:asciiTheme="majorHAnsi" w:hAnsiTheme="majorHAnsi"/>
          <w:lang w:val="hr-HR"/>
        </w:rPr>
        <w:t xml:space="preserve"> se</w:t>
      </w:r>
      <w:r w:rsidRPr="00201F3A">
        <w:rPr>
          <w:rFonts w:asciiTheme="majorHAnsi" w:hAnsiTheme="majorHAnsi"/>
          <w:lang w:val="hr-HR"/>
        </w:rPr>
        <w:t xml:space="preserve"> razdoblje u koje će se pripremiti knjiženja. Ako</w:t>
      </w:r>
      <w:r w:rsidR="00B545F6">
        <w:rPr>
          <w:rFonts w:asciiTheme="majorHAnsi" w:hAnsiTheme="majorHAnsi"/>
          <w:lang w:val="hr-HR"/>
        </w:rPr>
        <w:t xml:space="preserve"> se</w:t>
      </w:r>
      <w:r w:rsidRPr="00201F3A">
        <w:rPr>
          <w:rFonts w:asciiTheme="majorHAnsi" w:hAnsiTheme="majorHAnsi"/>
          <w:lang w:val="hr-HR"/>
        </w:rPr>
        <w:t xml:space="preserve"> zatvara</w:t>
      </w:r>
      <w:r w:rsidR="00B545F6">
        <w:rPr>
          <w:rFonts w:asciiTheme="majorHAnsi" w:hAnsiTheme="majorHAnsi"/>
          <w:lang w:val="hr-HR"/>
        </w:rPr>
        <w:t xml:space="preserve">ju </w:t>
      </w:r>
      <w:r w:rsidRPr="00201F3A">
        <w:rPr>
          <w:rFonts w:asciiTheme="majorHAnsi" w:hAnsiTheme="majorHAnsi"/>
          <w:lang w:val="hr-HR"/>
        </w:rPr>
        <w:t>klase krajem godine to je 12 mjesec.</w:t>
      </w:r>
    </w:p>
    <w:p w14:paraId="69A986C5" w14:textId="53426E6A" w:rsidR="00B6630B" w:rsidRPr="00201F3A" w:rsidRDefault="00B6630B" w:rsidP="00B545F6">
      <w:pPr>
        <w:pStyle w:val="Navadni"/>
        <w:jc w:val="both"/>
        <w:rPr>
          <w:rFonts w:asciiTheme="majorHAnsi" w:hAnsiTheme="majorHAnsi"/>
          <w:lang w:val="hr-HR"/>
        </w:rPr>
      </w:pPr>
      <w:r w:rsidRPr="00201F3A">
        <w:rPr>
          <w:rFonts w:asciiTheme="majorHAnsi" w:hAnsiTheme="majorHAnsi"/>
          <w:lang w:val="hr-HR"/>
        </w:rPr>
        <w:t>•</w:t>
      </w:r>
      <w:r w:rsidRPr="00201F3A">
        <w:rPr>
          <w:rFonts w:asciiTheme="majorHAnsi" w:hAnsiTheme="majorHAnsi"/>
          <w:lang w:val="hr-HR"/>
        </w:rPr>
        <w:tab/>
      </w:r>
      <w:r w:rsidRPr="00201F3A">
        <w:rPr>
          <w:rFonts w:asciiTheme="majorHAnsi" w:hAnsiTheme="majorHAnsi"/>
          <w:b/>
          <w:bCs/>
          <w:lang w:val="hr-HR"/>
        </w:rPr>
        <w:t>Temeljnica</w:t>
      </w:r>
      <w:r w:rsidRPr="00201F3A">
        <w:rPr>
          <w:rFonts w:asciiTheme="majorHAnsi" w:hAnsiTheme="majorHAnsi"/>
          <w:lang w:val="hr-HR"/>
        </w:rPr>
        <w:t xml:space="preserve"> – odabere</w:t>
      </w:r>
      <w:r w:rsidR="00B545F6">
        <w:rPr>
          <w:rFonts w:asciiTheme="majorHAnsi" w:hAnsiTheme="majorHAnsi"/>
          <w:lang w:val="hr-HR"/>
        </w:rPr>
        <w:t xml:space="preserve"> se</w:t>
      </w:r>
      <w:r w:rsidRPr="00201F3A">
        <w:rPr>
          <w:rFonts w:asciiTheme="majorHAnsi" w:hAnsiTheme="majorHAnsi"/>
          <w:lang w:val="hr-HR"/>
        </w:rPr>
        <w:t xml:space="preserve"> temeljnic</w:t>
      </w:r>
      <w:r w:rsidR="00B545F6">
        <w:rPr>
          <w:rFonts w:asciiTheme="majorHAnsi" w:hAnsiTheme="majorHAnsi"/>
          <w:lang w:val="hr-HR"/>
        </w:rPr>
        <w:t>a</w:t>
      </w:r>
      <w:r w:rsidRPr="00201F3A">
        <w:rPr>
          <w:rFonts w:asciiTheme="majorHAnsi" w:hAnsiTheme="majorHAnsi"/>
          <w:lang w:val="hr-HR"/>
        </w:rPr>
        <w:t xml:space="preserve"> na koju će program pripremiti knjiženja. To je proizvoljna šifra koju korisnik definira sam.</w:t>
      </w:r>
    </w:p>
    <w:p w14:paraId="27A42E3A" w14:textId="31A7C773" w:rsidR="00B6630B" w:rsidRPr="00201F3A" w:rsidRDefault="00B6630B" w:rsidP="00B545F6">
      <w:pPr>
        <w:pStyle w:val="Navadni"/>
        <w:jc w:val="both"/>
        <w:rPr>
          <w:rFonts w:asciiTheme="majorHAnsi" w:hAnsiTheme="majorHAnsi"/>
          <w:lang w:val="hr-HR"/>
        </w:rPr>
      </w:pPr>
      <w:r w:rsidRPr="00201F3A">
        <w:rPr>
          <w:rFonts w:asciiTheme="majorHAnsi" w:hAnsiTheme="majorHAnsi"/>
          <w:lang w:val="hr-HR"/>
        </w:rPr>
        <w:t>•</w:t>
      </w:r>
      <w:r w:rsidRPr="00201F3A">
        <w:rPr>
          <w:rFonts w:asciiTheme="majorHAnsi" w:hAnsiTheme="majorHAnsi"/>
          <w:lang w:val="hr-HR"/>
        </w:rPr>
        <w:tab/>
      </w:r>
      <w:r w:rsidRPr="00201F3A">
        <w:rPr>
          <w:rFonts w:asciiTheme="majorHAnsi" w:hAnsiTheme="majorHAnsi"/>
          <w:b/>
          <w:bCs/>
          <w:lang w:val="hr-HR"/>
        </w:rPr>
        <w:t xml:space="preserve">Događaj </w:t>
      </w:r>
      <w:r w:rsidRPr="00201F3A">
        <w:rPr>
          <w:rFonts w:asciiTheme="majorHAnsi" w:hAnsiTheme="majorHAnsi"/>
          <w:lang w:val="hr-HR"/>
        </w:rPr>
        <w:t>– odabere</w:t>
      </w:r>
      <w:r w:rsidR="00B545F6">
        <w:rPr>
          <w:rFonts w:asciiTheme="majorHAnsi" w:hAnsiTheme="majorHAnsi"/>
          <w:lang w:val="hr-HR"/>
        </w:rPr>
        <w:t xml:space="preserve"> se</w:t>
      </w:r>
      <w:r w:rsidRPr="00201F3A">
        <w:rPr>
          <w:rFonts w:asciiTheme="majorHAnsi" w:hAnsiTheme="majorHAnsi"/>
          <w:lang w:val="hr-HR"/>
        </w:rPr>
        <w:t xml:space="preserve"> događaj za knjiženje tipa – „O“.</w:t>
      </w:r>
    </w:p>
    <w:p w14:paraId="608E27CF" w14:textId="40F54AA2" w:rsidR="00B6630B" w:rsidRPr="00201F3A" w:rsidRDefault="00B6630B" w:rsidP="00B545F6">
      <w:pPr>
        <w:pStyle w:val="Navadni"/>
        <w:jc w:val="both"/>
        <w:rPr>
          <w:rFonts w:asciiTheme="majorHAnsi" w:hAnsiTheme="majorHAnsi"/>
          <w:lang w:val="hr-HR"/>
        </w:rPr>
      </w:pPr>
      <w:r w:rsidRPr="00201F3A">
        <w:rPr>
          <w:rFonts w:asciiTheme="majorHAnsi" w:hAnsiTheme="majorHAnsi"/>
          <w:lang w:val="hr-HR"/>
        </w:rPr>
        <w:t>•</w:t>
      </w:r>
      <w:r w:rsidRPr="00201F3A">
        <w:rPr>
          <w:rFonts w:asciiTheme="majorHAnsi" w:hAnsiTheme="majorHAnsi"/>
          <w:lang w:val="hr-HR"/>
        </w:rPr>
        <w:tab/>
      </w:r>
      <w:r w:rsidRPr="00201F3A">
        <w:rPr>
          <w:rFonts w:asciiTheme="majorHAnsi" w:hAnsiTheme="majorHAnsi"/>
          <w:b/>
          <w:bCs/>
          <w:lang w:val="hr-HR"/>
        </w:rPr>
        <w:t>Datum knjiženja</w:t>
      </w:r>
      <w:r w:rsidRPr="00201F3A">
        <w:rPr>
          <w:rFonts w:asciiTheme="majorHAnsi" w:hAnsiTheme="majorHAnsi"/>
          <w:lang w:val="hr-HR"/>
        </w:rPr>
        <w:t xml:space="preserve"> – upiše</w:t>
      </w:r>
      <w:r w:rsidR="00B545F6">
        <w:rPr>
          <w:rFonts w:asciiTheme="majorHAnsi" w:hAnsiTheme="majorHAnsi"/>
          <w:lang w:val="hr-HR"/>
        </w:rPr>
        <w:t xml:space="preserve"> se</w:t>
      </w:r>
      <w:r w:rsidRPr="00201F3A">
        <w:rPr>
          <w:rFonts w:asciiTheme="majorHAnsi" w:hAnsiTheme="majorHAnsi"/>
          <w:lang w:val="hr-HR"/>
        </w:rPr>
        <w:t xml:space="preserve"> datum knjiženja. Obično je to 31.12.yyyy.</w:t>
      </w:r>
    </w:p>
    <w:p w14:paraId="489A07A4" w14:textId="3F8FD2DC" w:rsidR="00B6630B" w:rsidRDefault="00B6630B" w:rsidP="00B545F6">
      <w:pPr>
        <w:pStyle w:val="Navadni"/>
        <w:jc w:val="both"/>
        <w:rPr>
          <w:rFonts w:asciiTheme="majorHAnsi" w:hAnsiTheme="majorHAnsi"/>
          <w:lang w:val="hr-HR"/>
        </w:rPr>
      </w:pPr>
      <w:r w:rsidRPr="00201F3A">
        <w:rPr>
          <w:rFonts w:asciiTheme="majorHAnsi" w:hAnsiTheme="majorHAnsi"/>
          <w:lang w:val="hr-HR"/>
        </w:rPr>
        <w:t>•</w:t>
      </w:r>
      <w:r w:rsidRPr="00201F3A">
        <w:rPr>
          <w:rFonts w:asciiTheme="majorHAnsi" w:hAnsiTheme="majorHAnsi"/>
          <w:lang w:val="hr-HR"/>
        </w:rPr>
        <w:tab/>
      </w:r>
      <w:r w:rsidRPr="00201F3A">
        <w:rPr>
          <w:rFonts w:asciiTheme="majorHAnsi" w:hAnsiTheme="majorHAnsi"/>
          <w:b/>
          <w:bCs/>
          <w:lang w:val="hr-HR"/>
        </w:rPr>
        <w:t>Opis knjiženja</w:t>
      </w:r>
      <w:r w:rsidRPr="00201F3A">
        <w:rPr>
          <w:rFonts w:asciiTheme="majorHAnsi" w:hAnsiTheme="majorHAnsi"/>
          <w:lang w:val="hr-HR"/>
        </w:rPr>
        <w:t xml:space="preserve"> – unese</w:t>
      </w:r>
      <w:r w:rsidR="00B545F6">
        <w:rPr>
          <w:rFonts w:asciiTheme="majorHAnsi" w:hAnsiTheme="majorHAnsi"/>
          <w:lang w:val="hr-HR"/>
        </w:rPr>
        <w:t xml:space="preserve"> se </w:t>
      </w:r>
      <w:r w:rsidRPr="00201F3A">
        <w:rPr>
          <w:rFonts w:asciiTheme="majorHAnsi" w:hAnsiTheme="majorHAnsi"/>
          <w:lang w:val="hr-HR"/>
        </w:rPr>
        <w:t>proizvoljan tekst.</w:t>
      </w:r>
    </w:p>
    <w:p w14:paraId="5823F771" w14:textId="77777777" w:rsidR="00B6630B" w:rsidRDefault="00B6630B" w:rsidP="00B6630B">
      <w:pPr>
        <w:pStyle w:val="Navadni"/>
        <w:rPr>
          <w:rFonts w:asciiTheme="majorHAnsi" w:hAnsiTheme="majorHAnsi"/>
          <w:lang w:val="hr-HR"/>
        </w:rPr>
      </w:pPr>
    </w:p>
    <w:p w14:paraId="76D89439" w14:textId="5386FFA5" w:rsidR="00B6630B" w:rsidRDefault="00B6630B" w:rsidP="009E3484">
      <w:pPr>
        <w:jc w:val="both"/>
        <w:rPr>
          <w:rFonts w:asciiTheme="majorHAnsi" w:hAnsiTheme="majorHAnsi" w:cs="Segoe UI"/>
          <w:lang w:val="hr-HR"/>
        </w:rPr>
      </w:pPr>
      <w:r w:rsidRPr="00CE163D">
        <w:rPr>
          <w:rFonts w:asciiTheme="majorHAnsi" w:hAnsiTheme="majorHAnsi" w:cs="Segoe UI"/>
          <w:lang w:val="hr-HR"/>
        </w:rPr>
        <w:t xml:space="preserve">Kada </w:t>
      </w:r>
      <w:r w:rsidR="00C4727C">
        <w:rPr>
          <w:rFonts w:asciiTheme="majorHAnsi" w:hAnsiTheme="majorHAnsi" w:cs="Segoe UI"/>
          <w:lang w:val="hr-HR"/>
        </w:rPr>
        <w:t xml:space="preserve">se </w:t>
      </w:r>
      <w:r w:rsidRPr="00CE163D">
        <w:rPr>
          <w:rFonts w:asciiTheme="majorHAnsi" w:hAnsiTheme="majorHAnsi" w:cs="Segoe UI"/>
          <w:lang w:val="hr-HR"/>
        </w:rPr>
        <w:t>klikne</w:t>
      </w:r>
      <w:r w:rsidR="00C4727C">
        <w:rPr>
          <w:rFonts w:asciiTheme="majorHAnsi" w:hAnsiTheme="majorHAnsi" w:cs="Segoe UI"/>
          <w:lang w:val="hr-HR"/>
        </w:rPr>
        <w:t xml:space="preserve"> na</w:t>
      </w:r>
      <w:r w:rsidRPr="00CE163D">
        <w:rPr>
          <w:rFonts w:asciiTheme="majorHAnsi" w:hAnsiTheme="majorHAnsi" w:cs="Segoe UI"/>
          <w:lang w:val="hr-HR"/>
        </w:rPr>
        <w:t xml:space="preserve"> </w:t>
      </w:r>
      <w:r w:rsidR="00C4727C" w:rsidRPr="00C4727C">
        <w:rPr>
          <w:rFonts w:asciiTheme="majorHAnsi" w:hAnsiTheme="majorHAnsi" w:cs="Segoe UI"/>
          <w:i/>
          <w:iCs/>
          <w:lang w:val="hr-HR"/>
        </w:rPr>
        <w:t>Potvrdi</w:t>
      </w:r>
      <w:r w:rsidRPr="00C4727C">
        <w:rPr>
          <w:rFonts w:asciiTheme="majorHAnsi" w:hAnsiTheme="majorHAnsi" w:cs="Segoe UI"/>
          <w:i/>
          <w:iCs/>
          <w:lang w:val="hr-HR"/>
        </w:rPr>
        <w:t xml:space="preserve"> </w:t>
      </w:r>
      <w:r w:rsidRPr="00CE163D">
        <w:rPr>
          <w:rFonts w:asciiTheme="majorHAnsi" w:hAnsiTheme="majorHAnsi" w:cs="Segoe UI"/>
          <w:lang w:val="hr-HR"/>
        </w:rPr>
        <w:t xml:space="preserve">program pripremi temeljnicu u </w:t>
      </w:r>
      <w:r w:rsidRPr="00CE163D">
        <w:rPr>
          <w:rFonts w:asciiTheme="majorHAnsi" w:hAnsiTheme="majorHAnsi" w:cs="Segoe UI"/>
          <w:b/>
          <w:i/>
          <w:lang w:val="hr-HR"/>
        </w:rPr>
        <w:t>Posredno knjiženje</w:t>
      </w:r>
      <w:r w:rsidRPr="00CE163D">
        <w:rPr>
          <w:rFonts w:asciiTheme="majorHAnsi" w:hAnsiTheme="majorHAnsi" w:cs="Segoe UI"/>
          <w:lang w:val="hr-HR"/>
        </w:rPr>
        <w:t xml:space="preserve">. </w:t>
      </w:r>
    </w:p>
    <w:p w14:paraId="6DBB374E" w14:textId="77777777" w:rsidR="00B6630B" w:rsidRDefault="00B6630B" w:rsidP="00B6630B">
      <w:pPr>
        <w:rPr>
          <w:rFonts w:asciiTheme="majorHAnsi" w:hAnsiTheme="majorHAnsi" w:cs="Segoe UI"/>
          <w:lang w:val="hr-HR"/>
        </w:rPr>
      </w:pPr>
    </w:p>
    <w:p w14:paraId="42459B0E" w14:textId="77777777" w:rsidR="00B6630B" w:rsidRDefault="00B6630B" w:rsidP="00B6630B">
      <w:pPr>
        <w:rPr>
          <w:rFonts w:asciiTheme="majorHAnsi" w:hAnsiTheme="majorHAnsi" w:cs="Segoe UI"/>
          <w:lang w:val="hr-HR"/>
        </w:rPr>
      </w:pPr>
      <w:r w:rsidRPr="004C2D6B">
        <w:rPr>
          <w:rFonts w:asciiTheme="majorHAnsi" w:hAnsiTheme="majorHAnsi" w:cs="Segoe UI"/>
          <w:noProof/>
          <w:lang w:val="hr-HR"/>
        </w:rPr>
        <w:drawing>
          <wp:inline distT="0" distB="0" distL="0" distR="0" wp14:anchorId="1A35ECFD" wp14:editId="21D1581D">
            <wp:extent cx="5941060" cy="3688080"/>
            <wp:effectExtent l="0" t="0" r="2540" b="7620"/>
            <wp:docPr id="10766996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99674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3B56" w14:textId="77777777" w:rsidR="00B6630B" w:rsidRDefault="00B6630B" w:rsidP="00B6630B">
      <w:pPr>
        <w:rPr>
          <w:rFonts w:asciiTheme="majorHAnsi" w:hAnsiTheme="majorHAnsi" w:cs="Segoe UI"/>
          <w:lang w:val="hr-HR"/>
        </w:rPr>
      </w:pPr>
    </w:p>
    <w:p w14:paraId="37A2FE27" w14:textId="77777777" w:rsidR="00B6630B" w:rsidRPr="00CE163D" w:rsidRDefault="00B6630B" w:rsidP="00B6630B">
      <w:pPr>
        <w:rPr>
          <w:rFonts w:asciiTheme="majorHAnsi" w:hAnsiTheme="majorHAnsi" w:cs="Segoe UI"/>
          <w:lang w:val="hr-HR"/>
        </w:rPr>
      </w:pPr>
    </w:p>
    <w:p w14:paraId="02FCE295" w14:textId="52734A09" w:rsidR="00B6630B" w:rsidRPr="00927830" w:rsidRDefault="00B6630B" w:rsidP="00B6630B">
      <w:pPr>
        <w:jc w:val="both"/>
        <w:rPr>
          <w:rFonts w:asciiTheme="majorHAnsi" w:hAnsiTheme="majorHAnsi" w:cs="Segoe UI"/>
          <w:lang w:val="hr-HR"/>
        </w:rPr>
      </w:pPr>
      <w:r w:rsidRPr="00927830">
        <w:rPr>
          <w:rFonts w:asciiTheme="majorHAnsi" w:hAnsiTheme="majorHAnsi" w:cs="Segoe UI"/>
          <w:lang w:val="hr-HR"/>
        </w:rPr>
        <w:lastRenderedPageBreak/>
        <w:t xml:space="preserve">U posrednom knjiženju obično </w:t>
      </w:r>
      <w:r w:rsidR="009E3484">
        <w:rPr>
          <w:rFonts w:asciiTheme="majorHAnsi" w:hAnsiTheme="majorHAnsi" w:cs="Segoe UI"/>
          <w:lang w:val="hr-HR"/>
        </w:rPr>
        <w:t xml:space="preserve">se </w:t>
      </w:r>
      <w:r w:rsidRPr="00927830">
        <w:rPr>
          <w:rFonts w:asciiTheme="majorHAnsi" w:hAnsiTheme="majorHAnsi" w:cs="Segoe UI"/>
          <w:lang w:val="hr-HR"/>
        </w:rPr>
        <w:t xml:space="preserve">provjeri ispravnost temeljnice na </w:t>
      </w:r>
      <w:r w:rsidRPr="00927830">
        <w:rPr>
          <w:rFonts w:asciiTheme="majorHAnsi" w:hAnsiTheme="majorHAnsi" w:cs="Segoe UI"/>
          <w:b/>
          <w:bCs/>
          <w:lang w:val="hr-HR"/>
        </w:rPr>
        <w:t>Kontrolnoj bruto bilanci</w:t>
      </w:r>
      <w:r w:rsidRPr="00927830">
        <w:rPr>
          <w:rFonts w:asciiTheme="majorHAnsi" w:hAnsiTheme="majorHAnsi" w:cs="Segoe UI"/>
          <w:lang w:val="hr-HR"/>
        </w:rPr>
        <w:t xml:space="preserve">, koja se nalazi među ispisima u posrednom knjiženju – ikona </w:t>
      </w:r>
      <w:r w:rsidRPr="00927830">
        <w:rPr>
          <w:rFonts w:asciiTheme="majorHAnsi" w:hAnsiTheme="majorHAnsi" w:cs="Segoe UI"/>
          <w:b/>
          <w:bCs/>
          <w:lang w:val="hr-HR"/>
        </w:rPr>
        <w:t>Printer</w:t>
      </w:r>
      <w:r w:rsidRPr="00927830">
        <w:rPr>
          <w:rFonts w:asciiTheme="majorHAnsi" w:hAnsiTheme="majorHAnsi" w:cs="Segoe UI"/>
          <w:lang w:val="hr-HR"/>
        </w:rPr>
        <w:t xml:space="preserve"> u gornjem desnom kutu. Ispis bilance ograniči</w:t>
      </w:r>
      <w:r w:rsidR="009E3484">
        <w:rPr>
          <w:rFonts w:asciiTheme="majorHAnsi" w:hAnsiTheme="majorHAnsi" w:cs="Segoe UI"/>
          <w:lang w:val="hr-HR"/>
        </w:rPr>
        <w:t xml:space="preserve"> se </w:t>
      </w:r>
      <w:r w:rsidRPr="00927830">
        <w:rPr>
          <w:rFonts w:asciiTheme="majorHAnsi" w:hAnsiTheme="majorHAnsi" w:cs="Segoe UI"/>
          <w:lang w:val="hr-HR"/>
        </w:rPr>
        <w:t xml:space="preserve">samo na konta 4 – 4999. Ukoliko je kod svih konta razreda 4 saldo </w:t>
      </w:r>
      <w:r w:rsidR="00F97D07">
        <w:rPr>
          <w:rFonts w:asciiTheme="majorHAnsi" w:hAnsiTheme="majorHAnsi" w:cs="Segoe UI"/>
          <w:lang w:val="hr-HR"/>
        </w:rPr>
        <w:t>nula</w:t>
      </w:r>
      <w:r w:rsidRPr="00927830">
        <w:rPr>
          <w:rFonts w:asciiTheme="majorHAnsi" w:hAnsiTheme="majorHAnsi" w:cs="Segoe UI"/>
          <w:lang w:val="hr-HR"/>
        </w:rPr>
        <w:t xml:space="preserve">, temeljnica se može proslijediti u knjiženje. Primijeti li </w:t>
      </w:r>
      <w:r w:rsidR="00110AEC">
        <w:rPr>
          <w:rFonts w:asciiTheme="majorHAnsi" w:hAnsiTheme="majorHAnsi" w:cs="Segoe UI"/>
          <w:lang w:val="hr-HR"/>
        </w:rPr>
        <w:t xml:space="preserve">se </w:t>
      </w:r>
      <w:r w:rsidRPr="00927830">
        <w:rPr>
          <w:rFonts w:asciiTheme="majorHAnsi" w:hAnsiTheme="majorHAnsi" w:cs="Segoe UI"/>
          <w:lang w:val="hr-HR"/>
        </w:rPr>
        <w:t>bilo kakv</w:t>
      </w:r>
      <w:r w:rsidR="00110AEC">
        <w:rPr>
          <w:rFonts w:asciiTheme="majorHAnsi" w:hAnsiTheme="majorHAnsi" w:cs="Segoe UI"/>
          <w:lang w:val="hr-HR"/>
        </w:rPr>
        <w:t>a</w:t>
      </w:r>
      <w:r w:rsidRPr="00927830">
        <w:rPr>
          <w:rFonts w:asciiTheme="majorHAnsi" w:hAnsiTheme="majorHAnsi" w:cs="Segoe UI"/>
          <w:lang w:val="hr-HR"/>
        </w:rPr>
        <w:t xml:space="preserve"> grešk</w:t>
      </w:r>
      <w:r w:rsidR="00110AEC">
        <w:rPr>
          <w:rFonts w:asciiTheme="majorHAnsi" w:hAnsiTheme="majorHAnsi" w:cs="Segoe UI"/>
          <w:lang w:val="hr-HR"/>
        </w:rPr>
        <w:t>a</w:t>
      </w:r>
      <w:r w:rsidRPr="00927830">
        <w:rPr>
          <w:rFonts w:asciiTheme="majorHAnsi" w:hAnsiTheme="majorHAnsi" w:cs="Segoe UI"/>
          <w:lang w:val="hr-HR"/>
        </w:rPr>
        <w:t>, temeljnicu</w:t>
      </w:r>
      <w:r w:rsidR="00110AEC">
        <w:rPr>
          <w:rFonts w:asciiTheme="majorHAnsi" w:hAnsiTheme="majorHAnsi" w:cs="Segoe UI"/>
          <w:lang w:val="hr-HR"/>
        </w:rPr>
        <w:t xml:space="preserve"> se</w:t>
      </w:r>
      <w:r w:rsidRPr="00927830">
        <w:rPr>
          <w:rFonts w:asciiTheme="majorHAnsi" w:hAnsiTheme="majorHAnsi" w:cs="Segoe UI"/>
          <w:lang w:val="hr-HR"/>
        </w:rPr>
        <w:t xml:space="preserve"> može slobodno izbrisati iz posrednog knjiženja te ponoviti postupak zatvaranja klasa.</w:t>
      </w:r>
    </w:p>
    <w:p w14:paraId="3A8D1B63" w14:textId="77777777" w:rsidR="00B6630B" w:rsidRDefault="00B6630B" w:rsidP="00B6630B">
      <w:pPr>
        <w:pStyle w:val="Navadni"/>
        <w:rPr>
          <w:rFonts w:asciiTheme="majorHAnsi" w:hAnsiTheme="majorHAnsi"/>
          <w:lang w:val="hr-HR"/>
        </w:rPr>
      </w:pPr>
    </w:p>
    <w:p w14:paraId="526073B7" w14:textId="77777777" w:rsidR="00B6630B" w:rsidRDefault="00B6630B" w:rsidP="00B6630B">
      <w:pPr>
        <w:pStyle w:val="Navadni"/>
        <w:rPr>
          <w:rFonts w:asciiTheme="majorHAnsi" w:hAnsiTheme="majorHAnsi"/>
          <w:lang w:val="hr-HR"/>
        </w:rPr>
      </w:pPr>
      <w:r w:rsidRPr="00C21AD9">
        <w:rPr>
          <w:rFonts w:asciiTheme="majorHAnsi" w:hAnsiTheme="majorHAnsi"/>
          <w:noProof/>
          <w:lang w:val="hr-HR"/>
        </w:rPr>
        <w:drawing>
          <wp:inline distT="0" distB="0" distL="0" distR="0" wp14:anchorId="772E1ED5" wp14:editId="3F61CA77">
            <wp:extent cx="5941060" cy="5085080"/>
            <wp:effectExtent l="0" t="0" r="2540" b="1270"/>
            <wp:docPr id="4544358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35854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20A6" w14:textId="77777777" w:rsidR="00B6630B" w:rsidRDefault="00B6630B" w:rsidP="00B6630B">
      <w:pPr>
        <w:pStyle w:val="Navadni"/>
        <w:rPr>
          <w:rFonts w:asciiTheme="majorHAnsi" w:hAnsiTheme="majorHAnsi"/>
          <w:lang w:val="hr-HR"/>
        </w:rPr>
      </w:pPr>
      <w:r w:rsidRPr="00086B97">
        <w:rPr>
          <w:rFonts w:asciiTheme="majorHAnsi" w:hAnsiTheme="majorHAnsi"/>
          <w:noProof/>
          <w:lang w:val="hr-HR"/>
        </w:rPr>
        <w:lastRenderedPageBreak/>
        <w:drawing>
          <wp:inline distT="0" distB="0" distL="0" distR="0" wp14:anchorId="25A0FF17" wp14:editId="2C66D040">
            <wp:extent cx="5941060" cy="2910840"/>
            <wp:effectExtent l="0" t="0" r="2540" b="3810"/>
            <wp:docPr id="200780123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1234" name="Picture 1" descr="A screenshot of a computer scree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7319" w14:textId="77777777" w:rsidR="00B6630B" w:rsidRDefault="00B6630B" w:rsidP="00B6630B">
      <w:pPr>
        <w:pStyle w:val="Navadni"/>
        <w:rPr>
          <w:rFonts w:asciiTheme="majorHAnsi" w:hAnsiTheme="majorHAnsi"/>
          <w:lang w:val="hr-HR"/>
        </w:rPr>
      </w:pPr>
      <w:r w:rsidRPr="007758BE">
        <w:rPr>
          <w:rFonts w:asciiTheme="majorHAnsi" w:hAnsiTheme="majorHAnsi"/>
          <w:lang w:val="hr-HR"/>
        </w:rPr>
        <w:t>Slijedi zatvaranje klase 7 po istom postupku kao što je opisano za klasu 4.</w:t>
      </w:r>
    </w:p>
    <w:p w14:paraId="64686283" w14:textId="231EB9F7" w:rsidR="00B6630B" w:rsidRDefault="00B6630B" w:rsidP="00B6630B">
      <w:pPr>
        <w:pStyle w:val="Navadni"/>
        <w:rPr>
          <w:rFonts w:asciiTheme="majorHAnsi" w:hAnsiTheme="majorHAnsi"/>
          <w:lang w:val="hr-HR"/>
        </w:rPr>
      </w:pPr>
      <w:r w:rsidRPr="009947D4">
        <w:rPr>
          <w:rFonts w:asciiTheme="majorHAnsi" w:hAnsiTheme="majorHAnsi"/>
          <w:lang w:val="hr-HR"/>
        </w:rPr>
        <w:t xml:space="preserve">Na kraju je potrebno pripremiti zaključnu temeljnicu s kojom </w:t>
      </w:r>
      <w:r w:rsidR="00246B68">
        <w:rPr>
          <w:rFonts w:asciiTheme="majorHAnsi" w:hAnsiTheme="majorHAnsi"/>
          <w:lang w:val="hr-HR"/>
        </w:rPr>
        <w:t xml:space="preserve">se </w:t>
      </w:r>
      <w:r w:rsidRPr="009947D4">
        <w:rPr>
          <w:rFonts w:asciiTheme="majorHAnsi" w:hAnsiTheme="majorHAnsi"/>
          <w:lang w:val="hr-HR"/>
        </w:rPr>
        <w:t>zatvara</w:t>
      </w:r>
      <w:r w:rsidR="00246B68">
        <w:rPr>
          <w:rFonts w:asciiTheme="majorHAnsi" w:hAnsiTheme="majorHAnsi"/>
          <w:lang w:val="hr-HR"/>
        </w:rPr>
        <w:t>ju</w:t>
      </w:r>
      <w:r w:rsidRPr="009947D4">
        <w:rPr>
          <w:rFonts w:asciiTheme="majorHAnsi" w:hAnsiTheme="majorHAnsi"/>
          <w:lang w:val="hr-HR"/>
        </w:rPr>
        <w:t xml:space="preserve"> konta rasporeda troškova i prihoda; 49 i 79 na odgovarajuća konta klase 8 i dalje na konta klase 9.</w:t>
      </w:r>
    </w:p>
    <w:p w14:paraId="34BF14AF" w14:textId="77777777" w:rsidR="006F2670" w:rsidRDefault="006F2670" w:rsidP="00B6630B">
      <w:pPr>
        <w:pStyle w:val="Navadni"/>
        <w:rPr>
          <w:rFonts w:asciiTheme="majorHAnsi" w:hAnsiTheme="majorHAnsi"/>
          <w:lang w:val="hr-HR"/>
        </w:rPr>
      </w:pPr>
    </w:p>
    <w:p w14:paraId="43EFA92C" w14:textId="63BD5901" w:rsidR="000A1B71" w:rsidRDefault="006F2670" w:rsidP="00473DE3">
      <w:pPr>
        <w:pStyle w:val="Heading2"/>
        <w:numPr>
          <w:ilvl w:val="0"/>
          <w:numId w:val="0"/>
        </w:numPr>
        <w:rPr>
          <w:lang w:val="hr-HR"/>
        </w:rPr>
      </w:pPr>
      <w:bookmarkStart w:id="6" w:name="_Toc188341615"/>
      <w:r>
        <w:rPr>
          <w:lang w:val="hr-HR"/>
        </w:rPr>
        <w:t>Usklađivanje kumulative</w:t>
      </w:r>
      <w:bookmarkEnd w:id="6"/>
    </w:p>
    <w:p w14:paraId="7934C9AF" w14:textId="77777777" w:rsidR="005F653A" w:rsidRPr="005F653A" w:rsidRDefault="005F653A" w:rsidP="005F653A">
      <w:pPr>
        <w:rPr>
          <w:lang w:val="hr-HR"/>
        </w:rPr>
      </w:pPr>
    </w:p>
    <w:p w14:paraId="33A81AAB" w14:textId="1C76C292" w:rsidR="000A1B71" w:rsidRDefault="00B25970" w:rsidP="00746B2A">
      <w:pPr>
        <w:pStyle w:val="Navadni"/>
        <w:rPr>
          <w:lang w:val="hr-HR"/>
        </w:rPr>
      </w:pPr>
      <w:r>
        <w:rPr>
          <w:lang w:val="hr-HR"/>
        </w:rPr>
        <w:t xml:space="preserve">Ova obrada se nalazi na kartici </w:t>
      </w:r>
      <w:r w:rsidRPr="00B25970">
        <w:rPr>
          <w:b/>
          <w:bCs/>
          <w:i/>
          <w:iCs/>
          <w:lang w:val="hr-HR"/>
        </w:rPr>
        <w:t>Alati</w:t>
      </w:r>
      <w:r w:rsidR="00C61467">
        <w:rPr>
          <w:b/>
          <w:bCs/>
          <w:i/>
          <w:iCs/>
          <w:lang w:val="hr-HR"/>
        </w:rPr>
        <w:t xml:space="preserve"> </w:t>
      </w:r>
      <w:r w:rsidR="00C61467" w:rsidRPr="00CE029E">
        <w:rPr>
          <w:b/>
          <w:bCs/>
          <w:lang w:val="hr-HR"/>
        </w:rPr>
        <w:t xml:space="preserve"> – </w:t>
      </w:r>
      <w:r w:rsidR="00C61467">
        <w:rPr>
          <w:b/>
          <w:bCs/>
          <w:i/>
          <w:iCs/>
          <w:lang w:val="hr-HR"/>
        </w:rPr>
        <w:t xml:space="preserve"> </w:t>
      </w:r>
      <w:r w:rsidRPr="00B25970">
        <w:rPr>
          <w:b/>
          <w:bCs/>
          <w:i/>
          <w:iCs/>
          <w:lang w:val="hr-HR"/>
        </w:rPr>
        <w:t>Usklađivanje kumulative</w:t>
      </w:r>
      <w:r w:rsidR="00FA589F">
        <w:rPr>
          <w:b/>
          <w:bCs/>
          <w:i/>
          <w:iCs/>
          <w:lang w:val="hr-HR"/>
        </w:rPr>
        <w:t xml:space="preserve"> </w:t>
      </w:r>
      <w:r w:rsidR="00FA589F" w:rsidRPr="00FA589F">
        <w:rPr>
          <w:lang w:val="hr-HR"/>
        </w:rPr>
        <w:t xml:space="preserve">unutar modula Financijsko </w:t>
      </w:r>
      <w:r w:rsidR="00160B27" w:rsidRPr="00FA589F">
        <w:rPr>
          <w:lang w:val="hr-HR"/>
        </w:rPr>
        <w:t>knjigovodstvo</w:t>
      </w:r>
      <w:r w:rsidR="00FA589F" w:rsidRPr="00FA589F">
        <w:rPr>
          <w:lang w:val="hr-HR"/>
        </w:rPr>
        <w:t>.</w:t>
      </w:r>
    </w:p>
    <w:p w14:paraId="0D563F74" w14:textId="4298E1E5" w:rsidR="00AA54CB" w:rsidRDefault="00AA54CB" w:rsidP="00746B2A">
      <w:pPr>
        <w:pStyle w:val="Navadni"/>
        <w:rPr>
          <w:lang w:val="hr-HR"/>
        </w:rPr>
      </w:pPr>
      <w:r w:rsidRPr="00AA54CB">
        <w:rPr>
          <w:noProof/>
          <w:lang w:val="hr-HR"/>
        </w:rPr>
        <w:drawing>
          <wp:inline distT="0" distB="0" distL="0" distR="0" wp14:anchorId="7E1EF7B0" wp14:editId="64A4BC75">
            <wp:extent cx="5941060" cy="2686685"/>
            <wp:effectExtent l="0" t="0" r="2540" b="0"/>
            <wp:docPr id="17608509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50934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7C18" w14:textId="78C4F30C" w:rsidR="00AA54CB" w:rsidRPr="00BA5078" w:rsidRDefault="00723BED" w:rsidP="00746B2A">
      <w:pPr>
        <w:pStyle w:val="Navadni"/>
        <w:rPr>
          <w:i/>
          <w:iCs/>
          <w:lang w:val="hr-HR"/>
        </w:rPr>
      </w:pPr>
      <w:r>
        <w:rPr>
          <w:lang w:val="hr-HR"/>
        </w:rPr>
        <w:t xml:space="preserve">Usklađivanje kumulative se odradi za sva razdoblja. </w:t>
      </w:r>
      <w:r w:rsidR="00BA5078">
        <w:rPr>
          <w:lang w:val="hr-HR"/>
        </w:rPr>
        <w:t xml:space="preserve">Potrebno je pritisnuti gumb </w:t>
      </w:r>
      <w:r w:rsidR="00BA5078" w:rsidRPr="00BA5078">
        <w:rPr>
          <w:i/>
          <w:iCs/>
          <w:lang w:val="hr-HR"/>
        </w:rPr>
        <w:t>Potvrdi.</w:t>
      </w:r>
    </w:p>
    <w:p w14:paraId="696CEA0A" w14:textId="27BCF86F" w:rsidR="0015089B" w:rsidRDefault="00BA5078" w:rsidP="00746B2A">
      <w:pPr>
        <w:pStyle w:val="Navadni"/>
        <w:rPr>
          <w:lang w:val="hr-HR"/>
        </w:rPr>
      </w:pPr>
      <w:r w:rsidRPr="00BA5078">
        <w:rPr>
          <w:noProof/>
          <w:lang w:val="hr-HR"/>
        </w:rPr>
        <w:lastRenderedPageBreak/>
        <w:drawing>
          <wp:inline distT="0" distB="0" distL="0" distR="0" wp14:anchorId="34BC91B8" wp14:editId="470A5F78">
            <wp:extent cx="3219899" cy="1876687"/>
            <wp:effectExtent l="0" t="0" r="0" b="9525"/>
            <wp:docPr id="10724870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7082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7C4B" w14:textId="77777777" w:rsidR="00BB32D7" w:rsidRDefault="00BB32D7" w:rsidP="00746B2A">
      <w:pPr>
        <w:pStyle w:val="Navadni"/>
        <w:rPr>
          <w:lang w:val="hr-HR"/>
        </w:rPr>
      </w:pPr>
    </w:p>
    <w:p w14:paraId="2D3D3868" w14:textId="4A7E64A0" w:rsidR="0015089B" w:rsidRDefault="0015089B" w:rsidP="0015089B">
      <w:pPr>
        <w:pStyle w:val="Heading2"/>
        <w:numPr>
          <w:ilvl w:val="0"/>
          <w:numId w:val="0"/>
        </w:numPr>
        <w:rPr>
          <w:lang w:val="hr-HR"/>
        </w:rPr>
      </w:pPr>
      <w:bookmarkStart w:id="7" w:name="_Toc188341616"/>
      <w:r>
        <w:rPr>
          <w:lang w:val="hr-HR"/>
        </w:rPr>
        <w:t>Usklađivanje zatvorenih stavaka</w:t>
      </w:r>
      <w:bookmarkEnd w:id="7"/>
    </w:p>
    <w:p w14:paraId="0BAD7AE7" w14:textId="77777777" w:rsidR="00BB32D7" w:rsidRPr="00BB32D7" w:rsidRDefault="00BB32D7" w:rsidP="00BB32D7">
      <w:pPr>
        <w:rPr>
          <w:lang w:val="hr-HR"/>
        </w:rPr>
      </w:pPr>
    </w:p>
    <w:p w14:paraId="2BD6C168" w14:textId="600053D2" w:rsidR="00C45488" w:rsidRDefault="00C45488" w:rsidP="00C45488">
      <w:pPr>
        <w:pStyle w:val="Navadni"/>
        <w:rPr>
          <w:lang w:val="hr-HR"/>
        </w:rPr>
      </w:pPr>
      <w:r>
        <w:rPr>
          <w:lang w:val="hr-HR"/>
        </w:rPr>
        <w:t xml:space="preserve">Ova obrada se nalazi na kartici </w:t>
      </w:r>
      <w:r w:rsidRPr="00B25970">
        <w:rPr>
          <w:b/>
          <w:bCs/>
          <w:i/>
          <w:iCs/>
          <w:lang w:val="hr-HR"/>
        </w:rPr>
        <w:t>Alati</w:t>
      </w:r>
      <w:r>
        <w:rPr>
          <w:b/>
          <w:bCs/>
          <w:i/>
          <w:iCs/>
          <w:lang w:val="hr-HR"/>
        </w:rPr>
        <w:t xml:space="preserve"> </w:t>
      </w:r>
      <w:r w:rsidRPr="00CE029E">
        <w:rPr>
          <w:b/>
          <w:bCs/>
          <w:lang w:val="hr-HR"/>
        </w:rPr>
        <w:t xml:space="preserve"> – </w:t>
      </w:r>
      <w:r>
        <w:rPr>
          <w:b/>
          <w:bCs/>
          <w:i/>
          <w:iCs/>
          <w:lang w:val="hr-HR"/>
        </w:rPr>
        <w:t xml:space="preserve"> </w:t>
      </w:r>
      <w:r w:rsidRPr="00B25970">
        <w:rPr>
          <w:b/>
          <w:bCs/>
          <w:i/>
          <w:iCs/>
          <w:lang w:val="hr-HR"/>
        </w:rPr>
        <w:t xml:space="preserve">Usklađivanje </w:t>
      </w:r>
      <w:r>
        <w:rPr>
          <w:b/>
          <w:bCs/>
          <w:i/>
          <w:iCs/>
          <w:lang w:val="hr-HR"/>
        </w:rPr>
        <w:t xml:space="preserve">zatvorenih stavaka </w:t>
      </w:r>
      <w:r w:rsidRPr="00FA589F">
        <w:rPr>
          <w:lang w:val="hr-HR"/>
        </w:rPr>
        <w:t xml:space="preserve">unutar modula Financijsko </w:t>
      </w:r>
      <w:r w:rsidR="00F772D5" w:rsidRPr="00FA589F">
        <w:rPr>
          <w:lang w:val="hr-HR"/>
        </w:rPr>
        <w:t>knjigovodstvo</w:t>
      </w:r>
      <w:r w:rsidRPr="00FA589F">
        <w:rPr>
          <w:lang w:val="hr-HR"/>
        </w:rPr>
        <w:t>.</w:t>
      </w:r>
    </w:p>
    <w:p w14:paraId="1EB38875" w14:textId="7BC65AC1" w:rsidR="006B15F4" w:rsidRDefault="006B15F4" w:rsidP="00C45488">
      <w:pPr>
        <w:pStyle w:val="Navadni"/>
        <w:rPr>
          <w:lang w:val="hr-HR"/>
        </w:rPr>
      </w:pPr>
      <w:r w:rsidRPr="006B15F4">
        <w:rPr>
          <w:noProof/>
          <w:lang w:val="hr-HR"/>
        </w:rPr>
        <w:drawing>
          <wp:inline distT="0" distB="0" distL="0" distR="0" wp14:anchorId="0394AA29" wp14:editId="5142298A">
            <wp:extent cx="5941060" cy="2707005"/>
            <wp:effectExtent l="0" t="0" r="2540" b="0"/>
            <wp:docPr id="308621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21390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BD40" w14:textId="59C65806" w:rsidR="00BB32D7" w:rsidRDefault="00F97E9A" w:rsidP="00C45488">
      <w:pPr>
        <w:pStyle w:val="Navadni"/>
        <w:rPr>
          <w:lang w:val="hr-HR"/>
        </w:rPr>
      </w:pPr>
      <w:r>
        <w:rPr>
          <w:lang w:val="hr-HR"/>
        </w:rPr>
        <w:t>Prije pokretanja ove obrade program upozorava da se treba izraditi rezervna kopija podataka:</w:t>
      </w:r>
    </w:p>
    <w:p w14:paraId="0EC37808" w14:textId="078938C3" w:rsidR="00F97E9A" w:rsidRDefault="00C862E2" w:rsidP="00C45488">
      <w:pPr>
        <w:pStyle w:val="Navadni"/>
        <w:rPr>
          <w:lang w:val="hr-HR"/>
        </w:rPr>
      </w:pPr>
      <w:r w:rsidRPr="00C862E2">
        <w:rPr>
          <w:noProof/>
          <w:lang w:val="hr-HR"/>
        </w:rPr>
        <w:drawing>
          <wp:inline distT="0" distB="0" distL="0" distR="0" wp14:anchorId="36533927" wp14:editId="0877AD25">
            <wp:extent cx="5941060" cy="1544955"/>
            <wp:effectExtent l="0" t="0" r="2540" b="0"/>
            <wp:docPr id="18797595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595" name="Picture 1" descr="A screenshot of a computer erro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4CBAF" w14:textId="2C678E93" w:rsidR="00C45488" w:rsidRPr="00C45488" w:rsidRDefault="001A2324" w:rsidP="007F6893">
      <w:pPr>
        <w:jc w:val="both"/>
        <w:rPr>
          <w:lang w:val="hr-HR"/>
        </w:rPr>
      </w:pPr>
      <w:r>
        <w:rPr>
          <w:lang w:val="hr-HR"/>
        </w:rPr>
        <w:t xml:space="preserve">U nastavku se otvori prozor u koji </w:t>
      </w:r>
      <w:r w:rsidR="00472E97">
        <w:rPr>
          <w:lang w:val="hr-HR"/>
        </w:rPr>
        <w:t xml:space="preserve">se upisuje </w:t>
      </w:r>
      <w:r>
        <w:rPr>
          <w:lang w:val="hr-HR"/>
        </w:rPr>
        <w:t>godin</w:t>
      </w:r>
      <w:r w:rsidR="00472E97">
        <w:rPr>
          <w:lang w:val="hr-HR"/>
        </w:rPr>
        <w:t>a</w:t>
      </w:r>
      <w:r>
        <w:rPr>
          <w:lang w:val="hr-HR"/>
        </w:rPr>
        <w:t xml:space="preserve"> za koju </w:t>
      </w:r>
      <w:r w:rsidR="00472E97">
        <w:rPr>
          <w:lang w:val="hr-HR"/>
        </w:rPr>
        <w:t xml:space="preserve">se </w:t>
      </w:r>
      <w:r>
        <w:rPr>
          <w:lang w:val="hr-HR"/>
        </w:rPr>
        <w:t xml:space="preserve">vrši usklađenje. U ovom primjeru to </w:t>
      </w:r>
      <w:r w:rsidR="00472E97">
        <w:rPr>
          <w:lang w:val="hr-HR"/>
        </w:rPr>
        <w:t xml:space="preserve">je </w:t>
      </w:r>
      <w:r>
        <w:rPr>
          <w:lang w:val="hr-HR"/>
        </w:rPr>
        <w:t>2024. godina</w:t>
      </w:r>
      <w:r w:rsidR="009C6748">
        <w:rPr>
          <w:lang w:val="hr-HR"/>
        </w:rPr>
        <w:t xml:space="preserve"> i klikne se na </w:t>
      </w:r>
      <w:r w:rsidR="009C6748" w:rsidRPr="009C6748">
        <w:rPr>
          <w:i/>
          <w:iCs/>
          <w:lang w:val="hr-HR"/>
        </w:rPr>
        <w:t>Potvrdi.</w:t>
      </w:r>
    </w:p>
    <w:p w14:paraId="57DF0AF6" w14:textId="69936B2E" w:rsidR="0015089B" w:rsidRDefault="001A2324" w:rsidP="00746B2A">
      <w:pPr>
        <w:pStyle w:val="Navadni"/>
        <w:rPr>
          <w:lang w:val="hr-HR"/>
        </w:rPr>
      </w:pPr>
      <w:r w:rsidRPr="001A2324">
        <w:rPr>
          <w:noProof/>
          <w:lang w:val="hr-HR"/>
        </w:rPr>
        <w:lastRenderedPageBreak/>
        <w:drawing>
          <wp:inline distT="0" distB="0" distL="0" distR="0" wp14:anchorId="5783A5CA" wp14:editId="66F0D98D">
            <wp:extent cx="4220164" cy="1667108"/>
            <wp:effectExtent l="0" t="0" r="0" b="9525"/>
            <wp:docPr id="12458389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38985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D635" w14:textId="77777777" w:rsidR="00BE5A3E" w:rsidRDefault="00BE5A3E" w:rsidP="00746B2A">
      <w:pPr>
        <w:pStyle w:val="Navadni"/>
        <w:rPr>
          <w:lang w:val="hr-HR"/>
        </w:rPr>
      </w:pPr>
    </w:p>
    <w:p w14:paraId="0ED891CB" w14:textId="2CC8D8C3" w:rsidR="00BE5A3E" w:rsidRDefault="002A0CB6" w:rsidP="00200492">
      <w:pPr>
        <w:pStyle w:val="Navadni"/>
        <w:jc w:val="both"/>
        <w:rPr>
          <w:i/>
          <w:iCs/>
          <w:lang w:val="hr-HR"/>
        </w:rPr>
      </w:pPr>
      <w:r>
        <w:rPr>
          <w:lang w:val="hr-HR"/>
        </w:rPr>
        <w:t>Ako</w:t>
      </w:r>
      <w:r w:rsidR="009C6748">
        <w:rPr>
          <w:lang w:val="hr-HR"/>
        </w:rPr>
        <w:t xml:space="preserve"> u Posrednom knjiženju postoje </w:t>
      </w:r>
      <w:r w:rsidR="00A222C1">
        <w:rPr>
          <w:lang w:val="hr-HR"/>
        </w:rPr>
        <w:t>stavke sa zatvaranjem</w:t>
      </w:r>
      <w:r w:rsidR="009C6748">
        <w:rPr>
          <w:lang w:val="hr-HR"/>
        </w:rPr>
        <w:t xml:space="preserve">, program </w:t>
      </w:r>
      <w:r w:rsidR="003D1230">
        <w:rPr>
          <w:lang w:val="hr-HR"/>
        </w:rPr>
        <w:t xml:space="preserve">obavijesti </w:t>
      </w:r>
      <w:r w:rsidR="00536E4E">
        <w:rPr>
          <w:lang w:val="hr-HR"/>
        </w:rPr>
        <w:t>i usklađenje</w:t>
      </w:r>
      <w:r w:rsidR="00DC6FE4">
        <w:rPr>
          <w:lang w:val="hr-HR"/>
        </w:rPr>
        <w:t xml:space="preserve"> se neće izvršiti. Prvo je potrebno </w:t>
      </w:r>
      <w:r w:rsidR="005C0CEA">
        <w:rPr>
          <w:lang w:val="hr-HR"/>
        </w:rPr>
        <w:t xml:space="preserve">takve stavke </w:t>
      </w:r>
      <w:r w:rsidR="00DC6FE4">
        <w:rPr>
          <w:lang w:val="hr-HR"/>
        </w:rPr>
        <w:t>proknjižiti iz Posrednog knjiženja</w:t>
      </w:r>
      <w:r w:rsidR="005C0CEA">
        <w:rPr>
          <w:lang w:val="hr-HR"/>
        </w:rPr>
        <w:t xml:space="preserve"> u Glavnu knjigu</w:t>
      </w:r>
      <w:r w:rsidR="00DC6FE4">
        <w:rPr>
          <w:lang w:val="hr-HR"/>
        </w:rPr>
        <w:t xml:space="preserve"> i zatim </w:t>
      </w:r>
      <w:r w:rsidR="009C2479">
        <w:rPr>
          <w:lang w:val="hr-HR"/>
        </w:rPr>
        <w:t xml:space="preserve">ponovno </w:t>
      </w:r>
      <w:r w:rsidR="00DC6FE4">
        <w:rPr>
          <w:lang w:val="hr-HR"/>
        </w:rPr>
        <w:t xml:space="preserve">pokrenuti </w:t>
      </w:r>
      <w:r w:rsidR="00536E4E">
        <w:rPr>
          <w:lang w:val="hr-HR"/>
        </w:rPr>
        <w:t xml:space="preserve">obradu </w:t>
      </w:r>
      <w:r w:rsidR="00536E4E" w:rsidRPr="0080633D">
        <w:rPr>
          <w:i/>
          <w:iCs/>
          <w:lang w:val="hr-HR"/>
        </w:rPr>
        <w:t>Usklađenje zatvorenih stavaka.</w:t>
      </w:r>
    </w:p>
    <w:p w14:paraId="4D99112C" w14:textId="77777777" w:rsidR="009763B0" w:rsidRPr="009763B0" w:rsidRDefault="009763B0" w:rsidP="00200492">
      <w:pPr>
        <w:pStyle w:val="Navadni"/>
        <w:jc w:val="both"/>
        <w:rPr>
          <w:i/>
          <w:iCs/>
          <w:lang w:val="hr-HR"/>
        </w:rPr>
      </w:pPr>
    </w:p>
    <w:p w14:paraId="4A0323A8" w14:textId="07974758" w:rsidR="009C6748" w:rsidRDefault="00A222C1" w:rsidP="00746B2A">
      <w:pPr>
        <w:pStyle w:val="Navadni"/>
        <w:rPr>
          <w:lang w:val="hr-HR"/>
        </w:rPr>
      </w:pPr>
      <w:r w:rsidRPr="00A222C1">
        <w:rPr>
          <w:noProof/>
          <w:lang w:val="hr-HR"/>
        </w:rPr>
        <w:drawing>
          <wp:inline distT="0" distB="0" distL="0" distR="0" wp14:anchorId="5198A41B" wp14:editId="0E989979">
            <wp:extent cx="5191850" cy="1314633"/>
            <wp:effectExtent l="0" t="0" r="8890" b="0"/>
            <wp:docPr id="1118015319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15319" name="Picture 1" descr="A screenshot of a computer erro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7F42" w14:textId="44009F97" w:rsidR="004737A5" w:rsidRDefault="004737A5" w:rsidP="00746B2A">
      <w:pPr>
        <w:pStyle w:val="Navadni"/>
        <w:rPr>
          <w:lang w:val="hr-HR"/>
        </w:rPr>
      </w:pPr>
    </w:p>
    <w:p w14:paraId="4320C4AA" w14:textId="68B08183" w:rsidR="004737A5" w:rsidRDefault="004737A5" w:rsidP="004737A5">
      <w:pPr>
        <w:pStyle w:val="Heading2"/>
        <w:numPr>
          <w:ilvl w:val="0"/>
          <w:numId w:val="0"/>
        </w:numPr>
        <w:rPr>
          <w:lang w:val="hr-HR"/>
        </w:rPr>
      </w:pPr>
      <w:bookmarkStart w:id="8" w:name="_Toc188341617"/>
      <w:r>
        <w:rPr>
          <w:lang w:val="hr-HR"/>
        </w:rPr>
        <w:t>Kontrola ispravnosti salda otvorenih stav</w:t>
      </w:r>
      <w:r w:rsidR="00916D43">
        <w:rPr>
          <w:lang w:val="hr-HR"/>
        </w:rPr>
        <w:t>ki</w:t>
      </w:r>
      <w:bookmarkEnd w:id="8"/>
    </w:p>
    <w:p w14:paraId="642B7643" w14:textId="77777777" w:rsidR="004737A5" w:rsidRDefault="004737A5" w:rsidP="00746B2A">
      <w:pPr>
        <w:pStyle w:val="Navadni"/>
        <w:rPr>
          <w:lang w:val="hr-HR"/>
        </w:rPr>
      </w:pPr>
    </w:p>
    <w:p w14:paraId="163969E0" w14:textId="485A7FE9" w:rsidR="005178DA" w:rsidRDefault="005178DA" w:rsidP="00DB5077">
      <w:pPr>
        <w:pStyle w:val="Navadni"/>
        <w:jc w:val="both"/>
        <w:rPr>
          <w:lang w:val="hr-HR"/>
        </w:rPr>
      </w:pPr>
      <w:r>
        <w:rPr>
          <w:lang w:val="hr-HR"/>
        </w:rPr>
        <w:t xml:space="preserve">Prije prijenosa u novu </w:t>
      </w:r>
      <w:r w:rsidR="00DB5077">
        <w:rPr>
          <w:lang w:val="hr-HR"/>
        </w:rPr>
        <w:t xml:space="preserve">obračunsku </w:t>
      </w:r>
      <w:r>
        <w:rPr>
          <w:lang w:val="hr-HR"/>
        </w:rPr>
        <w:t>godinu potrebno je obavezno napraviti kontrolu sa</w:t>
      </w:r>
      <w:r w:rsidR="003E1CEB">
        <w:rPr>
          <w:lang w:val="hr-HR"/>
        </w:rPr>
        <w:t>l</w:t>
      </w:r>
      <w:r>
        <w:rPr>
          <w:lang w:val="hr-HR"/>
        </w:rPr>
        <w:t xml:space="preserve">da otvorenih stavki </w:t>
      </w:r>
      <w:r w:rsidR="003E1CEB">
        <w:rPr>
          <w:lang w:val="hr-HR"/>
        </w:rPr>
        <w:t>sa saldom u bilanci.</w:t>
      </w:r>
    </w:p>
    <w:p w14:paraId="1B43380C" w14:textId="1FBE79CD" w:rsidR="005B064C" w:rsidRDefault="005B064C" w:rsidP="00DB5077">
      <w:pPr>
        <w:pStyle w:val="Navadni"/>
        <w:jc w:val="both"/>
        <w:rPr>
          <w:lang w:val="hr-HR"/>
        </w:rPr>
      </w:pPr>
      <w:r>
        <w:rPr>
          <w:lang w:val="hr-HR"/>
        </w:rPr>
        <w:t>Na glavnom izborniku modula FIN</w:t>
      </w:r>
      <w:r w:rsidR="0048360A">
        <w:rPr>
          <w:lang w:val="hr-HR"/>
        </w:rPr>
        <w:t xml:space="preserve"> odabere se kartica </w:t>
      </w:r>
      <w:r w:rsidR="0048360A" w:rsidRPr="007526BB">
        <w:rPr>
          <w:b/>
          <w:bCs/>
          <w:i/>
          <w:iCs/>
          <w:lang w:val="hr-HR"/>
        </w:rPr>
        <w:t>Ispisi i pregledi – Bilanc</w:t>
      </w:r>
      <w:r w:rsidR="00B64EC4">
        <w:rPr>
          <w:b/>
          <w:bCs/>
          <w:i/>
          <w:iCs/>
          <w:lang w:val="hr-HR"/>
        </w:rPr>
        <w:t>e</w:t>
      </w:r>
      <w:r w:rsidR="007526BB" w:rsidRPr="007526BB">
        <w:rPr>
          <w:b/>
          <w:bCs/>
          <w:i/>
          <w:iCs/>
          <w:lang w:val="hr-HR"/>
        </w:rPr>
        <w:t xml:space="preserve">  – </w:t>
      </w:r>
      <w:r w:rsidR="0048360A" w:rsidRPr="007526BB">
        <w:rPr>
          <w:b/>
          <w:bCs/>
          <w:i/>
          <w:iCs/>
          <w:lang w:val="hr-HR"/>
        </w:rPr>
        <w:t>Bruto bilanca</w:t>
      </w:r>
      <w:r w:rsidR="0048360A">
        <w:rPr>
          <w:lang w:val="hr-HR"/>
        </w:rPr>
        <w:t xml:space="preserve"> za razdoblje 000</w:t>
      </w:r>
      <w:r w:rsidR="00DE2100">
        <w:rPr>
          <w:lang w:val="hr-HR"/>
        </w:rPr>
        <w:t xml:space="preserve"> </w:t>
      </w:r>
      <w:r w:rsidR="0048360A">
        <w:rPr>
          <w:lang w:val="hr-HR"/>
        </w:rPr>
        <w:t>-</w:t>
      </w:r>
      <w:r w:rsidR="00DE2100">
        <w:rPr>
          <w:lang w:val="hr-HR"/>
        </w:rPr>
        <w:t xml:space="preserve"> </w:t>
      </w:r>
      <w:r w:rsidR="0048360A">
        <w:rPr>
          <w:lang w:val="hr-HR"/>
        </w:rPr>
        <w:t xml:space="preserve">012 za sva </w:t>
      </w:r>
      <w:proofErr w:type="spellStart"/>
      <w:r w:rsidR="0048360A">
        <w:rPr>
          <w:lang w:val="hr-HR"/>
        </w:rPr>
        <w:t>saldakontna</w:t>
      </w:r>
      <w:proofErr w:type="spellEnd"/>
      <w:r w:rsidR="0048360A">
        <w:rPr>
          <w:lang w:val="hr-HR"/>
        </w:rPr>
        <w:t xml:space="preserve"> konta.</w:t>
      </w:r>
      <w:r w:rsidR="00B64EC4">
        <w:rPr>
          <w:lang w:val="hr-HR"/>
        </w:rPr>
        <w:t xml:space="preserve"> Na idućoj </w:t>
      </w:r>
      <w:r w:rsidR="003A29CD">
        <w:rPr>
          <w:lang w:val="hr-HR"/>
        </w:rPr>
        <w:t>slici prikazan je primjer konta skupine 12. Isti postupak ponov</w:t>
      </w:r>
      <w:r w:rsidR="00C27F5A">
        <w:rPr>
          <w:lang w:val="hr-HR"/>
        </w:rPr>
        <w:t>i se</w:t>
      </w:r>
      <w:r w:rsidR="003A29CD">
        <w:rPr>
          <w:lang w:val="hr-HR"/>
        </w:rPr>
        <w:t xml:space="preserve"> za konta skupine 22, konta predujmova, kredita </w:t>
      </w:r>
      <w:proofErr w:type="spellStart"/>
      <w:r w:rsidR="003A29CD">
        <w:rPr>
          <w:lang w:val="hr-HR"/>
        </w:rPr>
        <w:t>i</w:t>
      </w:r>
      <w:r w:rsidR="00627A57">
        <w:rPr>
          <w:lang w:val="hr-HR"/>
        </w:rPr>
        <w:t>td</w:t>
      </w:r>
      <w:proofErr w:type="spellEnd"/>
      <w:r w:rsidR="00627A57">
        <w:rPr>
          <w:lang w:val="hr-HR"/>
        </w:rPr>
        <w:t xml:space="preserve">… ako </w:t>
      </w:r>
      <w:r w:rsidR="00C27F5A">
        <w:rPr>
          <w:lang w:val="hr-HR"/>
        </w:rPr>
        <w:t>se</w:t>
      </w:r>
      <w:r w:rsidR="00627A57">
        <w:rPr>
          <w:lang w:val="hr-HR"/>
        </w:rPr>
        <w:t xml:space="preserve"> vod</w:t>
      </w:r>
      <w:r w:rsidR="00C27F5A">
        <w:rPr>
          <w:lang w:val="hr-HR"/>
        </w:rPr>
        <w:t xml:space="preserve">e </w:t>
      </w:r>
      <w:r w:rsidR="00627A57">
        <w:rPr>
          <w:lang w:val="hr-HR"/>
        </w:rPr>
        <w:t>kao saldakont</w:t>
      </w:r>
      <w:r w:rsidR="00C27F5A">
        <w:rPr>
          <w:lang w:val="hr-HR"/>
        </w:rPr>
        <w:t>i</w:t>
      </w:r>
      <w:r w:rsidR="00627A57">
        <w:rPr>
          <w:lang w:val="hr-HR"/>
        </w:rPr>
        <w:t>.</w:t>
      </w:r>
    </w:p>
    <w:p w14:paraId="73D0576C" w14:textId="1213DBCA" w:rsidR="00A62CAF" w:rsidRDefault="00A62CAF" w:rsidP="00746B2A">
      <w:pPr>
        <w:pStyle w:val="Navadni"/>
        <w:rPr>
          <w:lang w:val="hr-HR"/>
        </w:rPr>
      </w:pPr>
      <w:r w:rsidRPr="00A62CAF">
        <w:rPr>
          <w:noProof/>
          <w:lang w:val="hr-HR"/>
        </w:rPr>
        <w:lastRenderedPageBreak/>
        <w:drawing>
          <wp:inline distT="0" distB="0" distL="0" distR="0" wp14:anchorId="1EE37CD9" wp14:editId="46CFB606">
            <wp:extent cx="5941060" cy="2510155"/>
            <wp:effectExtent l="0" t="0" r="2540" b="4445"/>
            <wp:docPr id="1048020861" name="Picture 1" descr="A table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20861" name="Picture 1" descr="A table with numbers and letter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DA75" w14:textId="78B7E229" w:rsidR="00EB58BE" w:rsidRDefault="009F1C91" w:rsidP="007F6893">
      <w:pPr>
        <w:pStyle w:val="Navadni"/>
        <w:jc w:val="both"/>
        <w:rPr>
          <w:lang w:val="hr-HR"/>
        </w:rPr>
      </w:pPr>
      <w:r>
        <w:rPr>
          <w:lang w:val="hr-HR"/>
        </w:rPr>
        <w:t>Stavke bruto bilance u</w:t>
      </w:r>
      <w:r w:rsidR="007F6893">
        <w:rPr>
          <w:lang w:val="hr-HR"/>
        </w:rPr>
        <w:t>spoređuju se</w:t>
      </w:r>
      <w:r>
        <w:rPr>
          <w:lang w:val="hr-HR"/>
        </w:rPr>
        <w:t xml:space="preserve"> sa stanjem otvorenih stav</w:t>
      </w:r>
      <w:r w:rsidR="00FB0FD6">
        <w:rPr>
          <w:lang w:val="hr-HR"/>
        </w:rPr>
        <w:t xml:space="preserve">aka na dan 31.12.. Na glavnom izborniku </w:t>
      </w:r>
      <w:r w:rsidR="00FB0FD6" w:rsidRPr="004721E1">
        <w:rPr>
          <w:b/>
          <w:bCs/>
          <w:i/>
          <w:iCs/>
          <w:lang w:val="hr-HR"/>
        </w:rPr>
        <w:t>modula FIN – Ispisi i pregledi – Otvorene stavke</w:t>
      </w:r>
      <w:r w:rsidR="00FB0FD6">
        <w:rPr>
          <w:lang w:val="hr-HR"/>
        </w:rPr>
        <w:t>.</w:t>
      </w:r>
      <w:r w:rsidR="004721E1">
        <w:rPr>
          <w:lang w:val="hr-HR"/>
        </w:rPr>
        <w:t xml:space="preserve"> Upiše se </w:t>
      </w:r>
      <w:r w:rsidR="004721E1" w:rsidRPr="004721E1">
        <w:rPr>
          <w:b/>
          <w:bCs/>
          <w:i/>
          <w:iCs/>
          <w:lang w:val="hr-HR"/>
        </w:rPr>
        <w:t>Razdoblje do..</w:t>
      </w:r>
      <w:r w:rsidR="004721E1">
        <w:rPr>
          <w:lang w:val="hr-HR"/>
        </w:rPr>
        <w:t xml:space="preserve"> 012 i za svaki pojedinačni konto provjerava saldo </w:t>
      </w:r>
      <w:r w:rsidR="0091389F">
        <w:rPr>
          <w:lang w:val="hr-HR"/>
        </w:rPr>
        <w:t>te se</w:t>
      </w:r>
      <w:r w:rsidR="004721E1">
        <w:rPr>
          <w:lang w:val="hr-HR"/>
        </w:rPr>
        <w:t xml:space="preserve"> uspoređuje sa saldom u bruto bilanci. </w:t>
      </w:r>
      <w:r w:rsidR="0091389F">
        <w:rPr>
          <w:lang w:val="hr-HR"/>
        </w:rPr>
        <w:t xml:space="preserve"> U donjem primjeru</w:t>
      </w:r>
      <w:r w:rsidR="00EE32FF">
        <w:rPr>
          <w:lang w:val="hr-HR"/>
        </w:rPr>
        <w:t xml:space="preserve"> provjerava </w:t>
      </w:r>
      <w:r w:rsidR="00DE758A">
        <w:rPr>
          <w:lang w:val="hr-HR"/>
        </w:rPr>
        <w:t>s</w:t>
      </w:r>
      <w:r w:rsidR="00EE32FF">
        <w:rPr>
          <w:lang w:val="hr-HR"/>
        </w:rPr>
        <w:t xml:space="preserve">e saldo konta 1200 koji u pregledu bilance ima dugovni saldo u iznosu </w:t>
      </w:r>
      <w:r w:rsidR="00A705F0">
        <w:rPr>
          <w:lang w:val="hr-HR"/>
        </w:rPr>
        <w:t>1.402.572,20 eura.</w:t>
      </w:r>
    </w:p>
    <w:p w14:paraId="694B89CB" w14:textId="081B042B" w:rsidR="00835009" w:rsidRDefault="00835009" w:rsidP="007F6893">
      <w:pPr>
        <w:pStyle w:val="Navadni"/>
        <w:jc w:val="both"/>
        <w:rPr>
          <w:lang w:val="hr-HR"/>
        </w:rPr>
      </w:pPr>
      <w:r>
        <w:rPr>
          <w:lang w:val="hr-HR"/>
        </w:rPr>
        <w:t>Saldo otvorenih stavki mora odgovarat</w:t>
      </w:r>
      <w:r w:rsidR="00450784">
        <w:rPr>
          <w:lang w:val="hr-HR"/>
        </w:rPr>
        <w:t>i saldu u bilanci. Ako ne odgovara, tada se treba pronaći greška.</w:t>
      </w:r>
    </w:p>
    <w:p w14:paraId="7B4FC316" w14:textId="473DD349" w:rsidR="004E4C5B" w:rsidRDefault="004E4C5B" w:rsidP="007F6893">
      <w:pPr>
        <w:pStyle w:val="Navadni"/>
        <w:jc w:val="both"/>
        <w:rPr>
          <w:lang w:val="hr-HR"/>
        </w:rPr>
      </w:pPr>
      <w:r w:rsidRPr="004E4C5B">
        <w:rPr>
          <w:noProof/>
          <w:lang w:val="hr-HR"/>
        </w:rPr>
        <w:drawing>
          <wp:inline distT="0" distB="0" distL="0" distR="0" wp14:anchorId="29DF6F30" wp14:editId="123215D4">
            <wp:extent cx="5941060" cy="4097655"/>
            <wp:effectExtent l="0" t="0" r="2540" b="0"/>
            <wp:docPr id="1560122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22265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69D5" w14:textId="10CA2AEB" w:rsidR="0024459C" w:rsidRDefault="0024459C" w:rsidP="007F6893">
      <w:pPr>
        <w:pStyle w:val="Navadni"/>
        <w:jc w:val="both"/>
        <w:rPr>
          <w:lang w:val="hr-HR"/>
        </w:rPr>
      </w:pPr>
      <w:r w:rsidRPr="0024459C">
        <w:rPr>
          <w:noProof/>
          <w:lang w:val="hr-HR"/>
        </w:rPr>
        <w:lastRenderedPageBreak/>
        <w:drawing>
          <wp:inline distT="0" distB="0" distL="0" distR="0" wp14:anchorId="36DD3DC8" wp14:editId="1CEB5C59">
            <wp:extent cx="5941060" cy="6588125"/>
            <wp:effectExtent l="0" t="0" r="2540" b="3175"/>
            <wp:docPr id="478879212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79212" name="Picture 1" descr="A screenshot of a documen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2811" w14:textId="2D53A889" w:rsidR="00E8794A" w:rsidRDefault="00E8794A" w:rsidP="007F6893">
      <w:pPr>
        <w:pStyle w:val="Navadni"/>
        <w:jc w:val="both"/>
        <w:rPr>
          <w:lang w:val="hr-HR"/>
        </w:rPr>
      </w:pPr>
      <w:r>
        <w:rPr>
          <w:lang w:val="hr-HR"/>
        </w:rPr>
        <w:t>Ako se saldo razlikuje program ispiše listu stranaka i konta kod kojih postoje razlike. Sve dok se greške ne uklone prijenos u novu obračunsku godinu nije moguć.</w:t>
      </w:r>
    </w:p>
    <w:p w14:paraId="72676EB1" w14:textId="78CC917A" w:rsidR="009763B0" w:rsidRDefault="009763B0" w:rsidP="007F6893">
      <w:pPr>
        <w:pStyle w:val="Navadni"/>
        <w:jc w:val="both"/>
        <w:rPr>
          <w:lang w:val="hr-HR"/>
        </w:rPr>
      </w:pPr>
      <w:r w:rsidRPr="009763B0">
        <w:rPr>
          <w:noProof/>
          <w:lang w:val="hr-HR"/>
        </w:rPr>
        <w:lastRenderedPageBreak/>
        <w:drawing>
          <wp:inline distT="0" distB="0" distL="0" distR="0" wp14:anchorId="5AF5F945" wp14:editId="0E6C6CB5">
            <wp:extent cx="5941060" cy="2883535"/>
            <wp:effectExtent l="0" t="0" r="2540" b="0"/>
            <wp:docPr id="16891213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21304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BCF7" w14:textId="66125A61" w:rsidR="00F50ABF" w:rsidRDefault="00F50ABF" w:rsidP="00F50ABF">
      <w:pPr>
        <w:pStyle w:val="Heading2"/>
        <w:numPr>
          <w:ilvl w:val="0"/>
          <w:numId w:val="0"/>
        </w:numPr>
        <w:rPr>
          <w:lang w:val="hr-HR"/>
        </w:rPr>
      </w:pPr>
      <w:bookmarkStart w:id="9" w:name="_Toc188341618"/>
      <w:r>
        <w:rPr>
          <w:lang w:val="hr-HR"/>
        </w:rPr>
        <w:t>Ispis poslovnih knjiga krajem godine</w:t>
      </w:r>
      <w:bookmarkEnd w:id="9"/>
    </w:p>
    <w:p w14:paraId="5CF3E1E6" w14:textId="77777777" w:rsidR="00F50ABF" w:rsidRDefault="00F50ABF" w:rsidP="00F50ABF">
      <w:pPr>
        <w:rPr>
          <w:lang w:val="hr-HR"/>
        </w:rPr>
      </w:pPr>
    </w:p>
    <w:p w14:paraId="6CC21E22" w14:textId="0CE61EF6" w:rsidR="00F50ABF" w:rsidRPr="00F50ABF" w:rsidRDefault="00F50ABF" w:rsidP="00F50ABF">
      <w:pPr>
        <w:rPr>
          <w:lang w:val="hr-HR"/>
        </w:rPr>
      </w:pPr>
      <w:r>
        <w:rPr>
          <w:lang w:val="hr-HR"/>
        </w:rPr>
        <w:t xml:space="preserve">Obrada se nalazi unutar modula </w:t>
      </w:r>
      <w:r w:rsidRPr="00F50ABF">
        <w:rPr>
          <w:b/>
          <w:bCs/>
          <w:i/>
          <w:iCs/>
          <w:lang w:val="hr-HR"/>
        </w:rPr>
        <w:t>Financijsko knjigovodstvo  –  Godišnje obrade – Ispis poslovnih knjiga krajem godine</w:t>
      </w:r>
      <w:r>
        <w:rPr>
          <w:b/>
          <w:bCs/>
          <w:i/>
          <w:iCs/>
          <w:lang w:val="hr-HR"/>
        </w:rPr>
        <w:t>:</w:t>
      </w:r>
    </w:p>
    <w:p w14:paraId="02D4B15F" w14:textId="77777777" w:rsidR="00F50ABF" w:rsidRDefault="00F50ABF" w:rsidP="00F50ABF">
      <w:pPr>
        <w:rPr>
          <w:lang w:val="hr-HR"/>
        </w:rPr>
      </w:pPr>
    </w:p>
    <w:p w14:paraId="4149F149" w14:textId="3309CBF4" w:rsidR="00F50ABF" w:rsidRPr="00F50ABF" w:rsidRDefault="00F50ABF" w:rsidP="00F50ABF">
      <w:pPr>
        <w:rPr>
          <w:lang w:val="hr-HR"/>
        </w:rPr>
      </w:pPr>
      <w:r w:rsidRPr="00F50ABF">
        <w:rPr>
          <w:noProof/>
          <w:lang w:val="hr-HR"/>
        </w:rPr>
        <w:drawing>
          <wp:inline distT="0" distB="0" distL="0" distR="0" wp14:anchorId="19E20D16" wp14:editId="4DCB8AB8">
            <wp:extent cx="5941060" cy="2697480"/>
            <wp:effectExtent l="0" t="0" r="2540" b="7620"/>
            <wp:docPr id="6189274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27455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7880" w14:textId="77777777" w:rsidR="00F50ABF" w:rsidRDefault="00F50ABF" w:rsidP="007F6893">
      <w:pPr>
        <w:pStyle w:val="Navadni"/>
        <w:jc w:val="both"/>
        <w:rPr>
          <w:lang w:val="hr-HR"/>
        </w:rPr>
      </w:pPr>
    </w:p>
    <w:p w14:paraId="5F5BD98B" w14:textId="4025E5BF" w:rsidR="00D026C4" w:rsidRDefault="00D026C4" w:rsidP="007F6893">
      <w:pPr>
        <w:pStyle w:val="Navadni"/>
        <w:jc w:val="both"/>
        <w:rPr>
          <w:lang w:val="hr-HR"/>
        </w:rPr>
      </w:pPr>
      <w:r w:rsidRPr="00D026C4">
        <w:rPr>
          <w:noProof/>
          <w:lang w:val="hr-HR"/>
        </w:rPr>
        <w:lastRenderedPageBreak/>
        <w:drawing>
          <wp:inline distT="0" distB="0" distL="0" distR="0" wp14:anchorId="08EBB7CB" wp14:editId="213CEDA1">
            <wp:extent cx="5941060" cy="4925060"/>
            <wp:effectExtent l="0" t="0" r="2540" b="8890"/>
            <wp:docPr id="984059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5908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1BCC" w14:textId="67F97FA4" w:rsidR="00D026C4" w:rsidRDefault="00D026C4" w:rsidP="007F6893">
      <w:pPr>
        <w:pStyle w:val="Navadni"/>
        <w:jc w:val="both"/>
        <w:rPr>
          <w:lang w:val="hr-HR"/>
        </w:rPr>
      </w:pPr>
      <w:r>
        <w:rPr>
          <w:lang w:val="hr-HR"/>
        </w:rPr>
        <w:t>U polju Poslovne knjige može se odabrati koje se poslovne knjige žele isp</w:t>
      </w:r>
      <w:r w:rsidR="001327ED">
        <w:rPr>
          <w:lang w:val="hr-HR"/>
        </w:rPr>
        <w:t>isati</w:t>
      </w:r>
      <w:r>
        <w:rPr>
          <w:lang w:val="hr-HR"/>
        </w:rPr>
        <w:t xml:space="preserve"> dodavanjem/uklanjanjem kvačice. Također, na padajućem izborniku može se odabrati format ispisa.</w:t>
      </w:r>
    </w:p>
    <w:p w14:paraId="0DB7CFBA" w14:textId="3539E240" w:rsidR="00D026C4" w:rsidRDefault="00D026C4" w:rsidP="00D026C4">
      <w:pPr>
        <w:pStyle w:val="Navadni"/>
        <w:jc w:val="center"/>
        <w:rPr>
          <w:lang w:val="hr-HR"/>
        </w:rPr>
      </w:pPr>
      <w:r w:rsidRPr="00D026C4">
        <w:rPr>
          <w:noProof/>
          <w:lang w:val="hr-HR"/>
        </w:rPr>
        <w:drawing>
          <wp:inline distT="0" distB="0" distL="0" distR="0" wp14:anchorId="08A98CBE" wp14:editId="01D8D688">
            <wp:extent cx="3715268" cy="609685"/>
            <wp:effectExtent l="0" t="0" r="0" b="0"/>
            <wp:docPr id="13583386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38685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4160" w14:textId="551CC9E1" w:rsidR="00D026C4" w:rsidRDefault="00D026C4" w:rsidP="00D026C4">
      <w:pPr>
        <w:pStyle w:val="Navadni"/>
        <w:rPr>
          <w:lang w:val="hr-HR"/>
        </w:rPr>
      </w:pPr>
      <w:r>
        <w:rPr>
          <w:lang w:val="hr-HR"/>
        </w:rPr>
        <w:t xml:space="preserve">U polje </w:t>
      </w:r>
      <w:r w:rsidRPr="00D026C4">
        <w:rPr>
          <w:i/>
          <w:iCs/>
          <w:lang w:val="hr-HR"/>
        </w:rPr>
        <w:t>Tekst u zaključku</w:t>
      </w:r>
      <w:r>
        <w:rPr>
          <w:lang w:val="hr-HR"/>
        </w:rPr>
        <w:t xml:space="preserve"> proizvoljno se upiše tekst. Na kraju potrebno je definirati mapu u koju će se poslovne knjige pohraniti i kliknuti </w:t>
      </w:r>
      <w:r w:rsidRPr="00D026C4">
        <w:rPr>
          <w:i/>
          <w:iCs/>
          <w:lang w:val="hr-HR"/>
        </w:rPr>
        <w:t>Potvrdi.</w:t>
      </w:r>
      <w:r>
        <w:rPr>
          <w:lang w:val="hr-HR"/>
        </w:rPr>
        <w:t xml:space="preserve"> </w:t>
      </w:r>
    </w:p>
    <w:p w14:paraId="6FCBFAD9" w14:textId="447A23E8" w:rsidR="00D026C4" w:rsidRDefault="00D026C4" w:rsidP="00D026C4">
      <w:pPr>
        <w:pStyle w:val="Navadni"/>
        <w:rPr>
          <w:lang w:val="hr-HR"/>
        </w:rPr>
      </w:pPr>
      <w:r>
        <w:rPr>
          <w:lang w:val="hr-HR"/>
        </w:rPr>
        <w:t>Klikom na Potvrdi program javlja:</w:t>
      </w:r>
    </w:p>
    <w:p w14:paraId="5C13F6F4" w14:textId="1A4C3788" w:rsidR="00D026C4" w:rsidRDefault="00D026C4" w:rsidP="00D026C4">
      <w:pPr>
        <w:pStyle w:val="Navadni"/>
        <w:jc w:val="center"/>
        <w:rPr>
          <w:lang w:val="hr-HR"/>
        </w:rPr>
      </w:pPr>
      <w:r w:rsidRPr="00D026C4">
        <w:rPr>
          <w:noProof/>
          <w:lang w:val="hr-HR"/>
        </w:rPr>
        <w:drawing>
          <wp:inline distT="0" distB="0" distL="0" distR="0" wp14:anchorId="78FB1AE5" wp14:editId="43BAAD52">
            <wp:extent cx="3162741" cy="1305107"/>
            <wp:effectExtent l="0" t="0" r="0" b="9525"/>
            <wp:docPr id="4302654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65417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C063" w14:textId="232CE344" w:rsidR="00D421AD" w:rsidRDefault="00D421AD" w:rsidP="00D421AD">
      <w:pPr>
        <w:pStyle w:val="Navadni"/>
        <w:rPr>
          <w:lang w:val="hr-HR"/>
        </w:rPr>
      </w:pPr>
      <w:r>
        <w:rPr>
          <w:lang w:val="hr-HR"/>
        </w:rPr>
        <w:lastRenderedPageBreak/>
        <w:t xml:space="preserve">Klikom na </w:t>
      </w:r>
      <w:r w:rsidRPr="00D421AD">
        <w:rPr>
          <w:i/>
          <w:iCs/>
          <w:lang w:val="hr-HR"/>
        </w:rPr>
        <w:t>Da</w:t>
      </w:r>
      <w:r>
        <w:rPr>
          <w:i/>
          <w:iCs/>
          <w:lang w:val="hr-HR"/>
        </w:rPr>
        <w:t xml:space="preserve"> </w:t>
      </w:r>
      <w:r>
        <w:rPr>
          <w:lang w:val="hr-HR"/>
        </w:rPr>
        <w:t>ponudit će se pregled poslovnih knjiga u pdf formatu:</w:t>
      </w:r>
    </w:p>
    <w:p w14:paraId="5141261E" w14:textId="77777777" w:rsidR="00D421AD" w:rsidRDefault="00D421AD" w:rsidP="00D421AD">
      <w:pPr>
        <w:pStyle w:val="Navadni"/>
        <w:rPr>
          <w:lang w:val="hr-HR"/>
        </w:rPr>
      </w:pPr>
      <w:r w:rsidRPr="00D421AD">
        <w:rPr>
          <w:noProof/>
          <w:lang w:val="hr-HR"/>
        </w:rPr>
        <w:drawing>
          <wp:inline distT="0" distB="0" distL="0" distR="0" wp14:anchorId="248E9BC5" wp14:editId="11B5C8E8">
            <wp:extent cx="5941060" cy="4247515"/>
            <wp:effectExtent l="0" t="0" r="2540" b="635"/>
            <wp:docPr id="276441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41530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8CA7" w14:textId="747526B3" w:rsidR="00D421AD" w:rsidRPr="00D421AD" w:rsidRDefault="00D421AD" w:rsidP="00D421AD">
      <w:pPr>
        <w:pStyle w:val="Navadni"/>
        <w:rPr>
          <w:lang w:val="hr-HR"/>
        </w:rPr>
      </w:pPr>
      <w:r>
        <w:rPr>
          <w:lang w:val="hr-HR"/>
        </w:rPr>
        <w:t xml:space="preserve">Klikom na </w:t>
      </w:r>
      <w:r w:rsidRPr="00D421AD">
        <w:rPr>
          <w:i/>
          <w:iCs/>
          <w:lang w:val="hr-HR"/>
        </w:rPr>
        <w:t>Ne</w:t>
      </w:r>
      <w:r>
        <w:rPr>
          <w:i/>
          <w:iCs/>
          <w:lang w:val="hr-HR"/>
        </w:rPr>
        <w:t xml:space="preserve"> </w:t>
      </w:r>
      <w:r>
        <w:rPr>
          <w:lang w:val="hr-HR"/>
        </w:rPr>
        <w:t>pripreme se datoteke u odabranoj mapi u pdf formatu:</w:t>
      </w:r>
    </w:p>
    <w:p w14:paraId="7C8C8645" w14:textId="764C1C83" w:rsidR="00D421AD" w:rsidRPr="00D421AD" w:rsidRDefault="00D421AD" w:rsidP="00D421AD">
      <w:pPr>
        <w:pStyle w:val="Navadni"/>
        <w:rPr>
          <w:lang w:val="hr-HR"/>
        </w:rPr>
      </w:pPr>
      <w:r w:rsidRPr="00D421AD">
        <w:rPr>
          <w:noProof/>
          <w:lang w:val="hr-HR"/>
        </w:rPr>
        <w:drawing>
          <wp:inline distT="0" distB="0" distL="0" distR="0" wp14:anchorId="60EEC3D3" wp14:editId="661C2C3B">
            <wp:extent cx="5941060" cy="1352550"/>
            <wp:effectExtent l="0" t="0" r="2540" b="0"/>
            <wp:docPr id="65437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752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BC84" w14:textId="2D4A259D" w:rsidR="00FF39EB" w:rsidRDefault="00FF39EB" w:rsidP="00FF39EB">
      <w:pPr>
        <w:pStyle w:val="Heading2"/>
        <w:numPr>
          <w:ilvl w:val="0"/>
          <w:numId w:val="0"/>
        </w:numPr>
        <w:rPr>
          <w:lang w:val="hr-HR"/>
        </w:rPr>
      </w:pPr>
      <w:bookmarkStart w:id="10" w:name="_Toc188341619"/>
      <w:r>
        <w:rPr>
          <w:lang w:val="hr-HR"/>
        </w:rPr>
        <w:t>Kontrola posrednog knjiženja</w:t>
      </w:r>
      <w:bookmarkEnd w:id="10"/>
    </w:p>
    <w:p w14:paraId="43FF7DA0" w14:textId="77777777" w:rsidR="00FF39EB" w:rsidRDefault="00FF39EB" w:rsidP="00FF39EB">
      <w:pPr>
        <w:rPr>
          <w:lang w:val="hr-HR"/>
        </w:rPr>
      </w:pPr>
    </w:p>
    <w:p w14:paraId="36506FB0" w14:textId="1883DEB3" w:rsidR="00FF39EB" w:rsidRDefault="0024021F" w:rsidP="00ED0083">
      <w:pPr>
        <w:jc w:val="both"/>
        <w:rPr>
          <w:lang w:val="hr-HR"/>
        </w:rPr>
      </w:pPr>
      <w:r>
        <w:rPr>
          <w:lang w:val="hr-HR"/>
        </w:rPr>
        <w:t xml:space="preserve">U </w:t>
      </w:r>
      <w:r w:rsidR="00233F0C">
        <w:rPr>
          <w:lang w:val="hr-HR"/>
        </w:rPr>
        <w:t>P</w:t>
      </w:r>
      <w:r>
        <w:rPr>
          <w:lang w:val="hr-HR"/>
        </w:rPr>
        <w:t>o</w:t>
      </w:r>
      <w:r w:rsidR="003036FD">
        <w:rPr>
          <w:lang w:val="hr-HR"/>
        </w:rPr>
        <w:t>srednom knjiženju svih operatera potrebno je provjeriti postoje li knjiženja</w:t>
      </w:r>
      <w:r w:rsidR="00D71A5B">
        <w:rPr>
          <w:lang w:val="hr-HR"/>
        </w:rPr>
        <w:t xml:space="preserve"> te ako postoje</w:t>
      </w:r>
      <w:r w:rsidR="00C27F5A">
        <w:rPr>
          <w:lang w:val="hr-HR"/>
        </w:rPr>
        <w:t>,</w:t>
      </w:r>
      <w:r w:rsidR="00D71A5B">
        <w:rPr>
          <w:lang w:val="hr-HR"/>
        </w:rPr>
        <w:t xml:space="preserve"> potrebno ih je proknjižiti dalje u </w:t>
      </w:r>
      <w:r w:rsidR="00411588">
        <w:rPr>
          <w:lang w:val="hr-HR"/>
        </w:rPr>
        <w:t>g</w:t>
      </w:r>
      <w:r w:rsidR="00D71A5B">
        <w:rPr>
          <w:lang w:val="hr-HR"/>
        </w:rPr>
        <w:t xml:space="preserve">lavnu knjigu ili obrisati. Obrada </w:t>
      </w:r>
      <w:r w:rsidR="00411588" w:rsidRPr="00062E6D">
        <w:rPr>
          <w:b/>
          <w:bCs/>
          <w:i/>
          <w:iCs/>
          <w:lang w:val="hr-HR"/>
        </w:rPr>
        <w:t>Prijenos u novu</w:t>
      </w:r>
      <w:r w:rsidR="00B9337E">
        <w:rPr>
          <w:b/>
          <w:bCs/>
          <w:i/>
          <w:iCs/>
          <w:lang w:val="hr-HR"/>
        </w:rPr>
        <w:t xml:space="preserve"> obračunsku</w:t>
      </w:r>
      <w:r w:rsidR="00411588" w:rsidRPr="00062E6D">
        <w:rPr>
          <w:b/>
          <w:bCs/>
          <w:i/>
          <w:iCs/>
          <w:lang w:val="hr-HR"/>
        </w:rPr>
        <w:t xml:space="preserve"> godinu</w:t>
      </w:r>
      <w:r w:rsidR="00411588">
        <w:rPr>
          <w:lang w:val="hr-HR"/>
        </w:rPr>
        <w:t xml:space="preserve"> neće se izvršiti ako u posrednom knjiženju postoje knjiženja.</w:t>
      </w:r>
      <w:r w:rsidR="00D71A5B">
        <w:rPr>
          <w:lang w:val="hr-HR"/>
        </w:rPr>
        <w:t xml:space="preserve"> </w:t>
      </w:r>
    </w:p>
    <w:p w14:paraId="3A73B0B6" w14:textId="77777777" w:rsidR="00B9337E" w:rsidRDefault="00B9337E" w:rsidP="00ED0083">
      <w:pPr>
        <w:jc w:val="both"/>
        <w:rPr>
          <w:lang w:val="hr-HR"/>
        </w:rPr>
      </w:pPr>
    </w:p>
    <w:p w14:paraId="0AAB411C" w14:textId="07205BD0" w:rsidR="00B9337E" w:rsidRDefault="00B9337E" w:rsidP="00ED0083">
      <w:pPr>
        <w:jc w:val="both"/>
        <w:rPr>
          <w:lang w:val="hr-HR"/>
        </w:rPr>
      </w:pPr>
      <w:r w:rsidRPr="00B9337E">
        <w:rPr>
          <w:noProof/>
          <w:lang w:val="hr-HR"/>
        </w:rPr>
        <w:lastRenderedPageBreak/>
        <w:drawing>
          <wp:inline distT="0" distB="0" distL="0" distR="0" wp14:anchorId="7F6EF740" wp14:editId="0BDB9198">
            <wp:extent cx="5941060" cy="1233805"/>
            <wp:effectExtent l="0" t="0" r="2540" b="4445"/>
            <wp:docPr id="2007771850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71850" name="Picture 1" descr="A screenshot of a computer erro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72BA" w14:textId="77777777" w:rsidR="002D4C7F" w:rsidRDefault="002D4C7F" w:rsidP="00ED0083">
      <w:pPr>
        <w:jc w:val="both"/>
        <w:rPr>
          <w:lang w:val="hr-HR"/>
        </w:rPr>
      </w:pPr>
    </w:p>
    <w:p w14:paraId="119D49FE" w14:textId="3F839776" w:rsidR="002D4C7F" w:rsidRDefault="002D4C7F" w:rsidP="00ED0083">
      <w:pPr>
        <w:jc w:val="both"/>
        <w:rPr>
          <w:lang w:val="hr-HR"/>
        </w:rPr>
      </w:pPr>
      <w:r>
        <w:rPr>
          <w:lang w:val="hr-HR"/>
        </w:rPr>
        <w:t xml:space="preserve">Provjera postoje li knjiženja drugog operatera u </w:t>
      </w:r>
      <w:r w:rsidR="00174A1A">
        <w:rPr>
          <w:lang w:val="hr-HR"/>
        </w:rPr>
        <w:t>p</w:t>
      </w:r>
      <w:r>
        <w:rPr>
          <w:lang w:val="hr-HR"/>
        </w:rPr>
        <w:t>o</w:t>
      </w:r>
      <w:r w:rsidR="00233F0C">
        <w:rPr>
          <w:lang w:val="hr-HR"/>
        </w:rPr>
        <w:t>s</w:t>
      </w:r>
      <w:r>
        <w:rPr>
          <w:lang w:val="hr-HR"/>
        </w:rPr>
        <w:t>rednom knjiženju</w:t>
      </w:r>
      <w:r w:rsidR="00233F0C">
        <w:rPr>
          <w:lang w:val="hr-HR"/>
        </w:rPr>
        <w:t xml:space="preserve"> provjera</w:t>
      </w:r>
      <w:r w:rsidR="003037B9">
        <w:rPr>
          <w:lang w:val="hr-HR"/>
        </w:rPr>
        <w:t>va</w:t>
      </w:r>
      <w:r w:rsidR="00233F0C">
        <w:rPr>
          <w:lang w:val="hr-HR"/>
        </w:rPr>
        <w:t xml:space="preserve"> se na način da se klikne </w:t>
      </w:r>
      <w:r w:rsidR="00FF0682">
        <w:rPr>
          <w:lang w:val="hr-HR"/>
        </w:rPr>
        <w:t>na tri točkice pored šifre operatera. Ako postoje knjiženja otvorit će se tabli</w:t>
      </w:r>
      <w:r w:rsidR="00174A1A">
        <w:rPr>
          <w:lang w:val="hr-HR"/>
        </w:rPr>
        <w:t>ca posrednog knjiženja drugog operatera.</w:t>
      </w:r>
    </w:p>
    <w:p w14:paraId="05EEA957" w14:textId="77777777" w:rsidR="00B9337E" w:rsidRDefault="00B9337E" w:rsidP="00ED0083">
      <w:pPr>
        <w:jc w:val="both"/>
        <w:rPr>
          <w:lang w:val="hr-HR"/>
        </w:rPr>
      </w:pPr>
    </w:p>
    <w:p w14:paraId="632FDF1A" w14:textId="02A7B8B5" w:rsidR="00090FA1" w:rsidRDefault="00090FA1" w:rsidP="00ED0083">
      <w:pPr>
        <w:jc w:val="both"/>
        <w:rPr>
          <w:lang w:val="hr-HR"/>
        </w:rPr>
      </w:pPr>
      <w:r w:rsidRPr="00090FA1">
        <w:rPr>
          <w:noProof/>
          <w:lang w:val="hr-HR"/>
        </w:rPr>
        <w:drawing>
          <wp:inline distT="0" distB="0" distL="0" distR="0" wp14:anchorId="7765A083" wp14:editId="1BD2A134">
            <wp:extent cx="5941060" cy="1183640"/>
            <wp:effectExtent l="0" t="0" r="2540" b="0"/>
            <wp:docPr id="18835445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44571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3084" w14:textId="77777777" w:rsidR="00954605" w:rsidRDefault="00954605" w:rsidP="00ED0083">
      <w:pPr>
        <w:jc w:val="both"/>
        <w:rPr>
          <w:lang w:val="hr-HR"/>
        </w:rPr>
      </w:pPr>
    </w:p>
    <w:p w14:paraId="0F220AC4" w14:textId="77777777" w:rsidR="005B2911" w:rsidRDefault="005B2911" w:rsidP="00ED0083">
      <w:pPr>
        <w:jc w:val="both"/>
        <w:rPr>
          <w:b/>
          <w:bCs/>
          <w:lang w:val="hr-HR"/>
        </w:rPr>
      </w:pPr>
    </w:p>
    <w:p w14:paraId="694E4932" w14:textId="57F72599" w:rsidR="00954605" w:rsidRDefault="0055089A" w:rsidP="00ED0083">
      <w:pPr>
        <w:jc w:val="both"/>
        <w:rPr>
          <w:b/>
          <w:bCs/>
          <w:lang w:val="hr-HR"/>
        </w:rPr>
      </w:pPr>
      <w:r>
        <w:rPr>
          <w:b/>
          <w:bCs/>
          <w:lang w:val="hr-HR"/>
        </w:rPr>
        <w:t>Bitno</w:t>
      </w:r>
      <w:r w:rsidR="00954605" w:rsidRPr="00954605">
        <w:rPr>
          <w:b/>
          <w:bCs/>
          <w:lang w:val="hr-HR"/>
        </w:rPr>
        <w:t>!</w:t>
      </w:r>
    </w:p>
    <w:p w14:paraId="1B34F1ED" w14:textId="77777777" w:rsidR="00B664ED" w:rsidRDefault="00B664ED" w:rsidP="00ED0083">
      <w:pPr>
        <w:jc w:val="both"/>
        <w:rPr>
          <w:b/>
          <w:bCs/>
          <w:lang w:val="hr-HR"/>
        </w:rPr>
      </w:pPr>
    </w:p>
    <w:p w14:paraId="6596E9D7" w14:textId="0A56E0AC" w:rsidR="00B664ED" w:rsidRPr="003809AE" w:rsidRDefault="003809AE" w:rsidP="005B2911">
      <w:pPr>
        <w:jc w:val="both"/>
        <w:rPr>
          <w:lang w:val="hr-HR"/>
        </w:rPr>
      </w:pPr>
      <w:r w:rsidRPr="003809AE">
        <w:rPr>
          <w:lang w:val="hr-HR"/>
        </w:rPr>
        <w:t xml:space="preserve">Tijekom </w:t>
      </w:r>
      <w:r>
        <w:rPr>
          <w:lang w:val="hr-HR"/>
        </w:rPr>
        <w:t xml:space="preserve">obrade </w:t>
      </w:r>
      <w:r w:rsidRPr="00412BF2">
        <w:rPr>
          <w:i/>
          <w:iCs/>
          <w:lang w:val="hr-HR"/>
        </w:rPr>
        <w:t>Prijenosa u novu godinu</w:t>
      </w:r>
      <w:r>
        <w:rPr>
          <w:lang w:val="hr-HR"/>
        </w:rPr>
        <w:t xml:space="preserve"> ostali operateri</w:t>
      </w:r>
      <w:r w:rsidR="00412BF2">
        <w:rPr>
          <w:lang w:val="hr-HR"/>
        </w:rPr>
        <w:t xml:space="preserve"> moraju zatvoriti modul Financijsko knjigovodstvo. Ne smiju se vršiti nikakva knjiženja ili prijenosi u posredno knjiženje iz drugih modula.</w:t>
      </w:r>
      <w:r w:rsidR="005B2911">
        <w:rPr>
          <w:lang w:val="hr-HR"/>
        </w:rPr>
        <w:t xml:space="preserve"> Tek kada je obrada gotova i izvršene sve potrebne kontrole može se nastaviti s knjiženjem.</w:t>
      </w:r>
    </w:p>
    <w:p w14:paraId="26D389E8" w14:textId="77777777" w:rsidR="006E3951" w:rsidRDefault="006E3951" w:rsidP="00746B2A">
      <w:pPr>
        <w:pStyle w:val="Navadni"/>
        <w:rPr>
          <w:lang w:val="hr-HR"/>
        </w:rPr>
      </w:pPr>
    </w:p>
    <w:p w14:paraId="4A7A9CA9" w14:textId="06A492C5" w:rsidR="006E3951" w:rsidRDefault="006E3951" w:rsidP="006E3951">
      <w:pPr>
        <w:pStyle w:val="Heading2"/>
        <w:numPr>
          <w:ilvl w:val="0"/>
          <w:numId w:val="0"/>
        </w:numPr>
        <w:rPr>
          <w:lang w:val="hr-HR"/>
        </w:rPr>
      </w:pPr>
      <w:bookmarkStart w:id="11" w:name="_Toc188341620"/>
      <w:r>
        <w:rPr>
          <w:lang w:val="hr-HR"/>
        </w:rPr>
        <w:t>Kontrola</w:t>
      </w:r>
      <w:r w:rsidR="006178B6">
        <w:rPr>
          <w:lang w:val="hr-HR"/>
        </w:rPr>
        <w:t xml:space="preserve"> </w:t>
      </w:r>
      <w:r w:rsidR="00A0357E">
        <w:rPr>
          <w:lang w:val="hr-HR"/>
        </w:rPr>
        <w:t xml:space="preserve">neproknjiženih </w:t>
      </w:r>
      <w:r>
        <w:rPr>
          <w:lang w:val="hr-HR"/>
        </w:rPr>
        <w:t>izvoda</w:t>
      </w:r>
      <w:bookmarkEnd w:id="11"/>
    </w:p>
    <w:p w14:paraId="612CA211" w14:textId="77777777" w:rsidR="00A0357E" w:rsidRDefault="00A0357E" w:rsidP="00A0357E">
      <w:pPr>
        <w:rPr>
          <w:lang w:val="hr-HR"/>
        </w:rPr>
      </w:pPr>
    </w:p>
    <w:p w14:paraId="57042466" w14:textId="42E04CF5" w:rsidR="00A0357E" w:rsidRPr="00574968" w:rsidRDefault="00A0357E" w:rsidP="00574968">
      <w:pPr>
        <w:jc w:val="both"/>
        <w:rPr>
          <w:i/>
          <w:iCs/>
          <w:lang w:val="hr-HR"/>
        </w:rPr>
      </w:pPr>
      <w:r>
        <w:rPr>
          <w:lang w:val="hr-HR"/>
        </w:rPr>
        <w:t xml:space="preserve">U </w:t>
      </w:r>
      <w:r w:rsidRPr="00A0357E">
        <w:rPr>
          <w:b/>
          <w:bCs/>
          <w:lang w:val="hr-HR"/>
        </w:rPr>
        <w:t>Dnevnim obradama – Plaćanje</w:t>
      </w:r>
      <w:r>
        <w:rPr>
          <w:lang w:val="hr-HR"/>
        </w:rPr>
        <w:t xml:space="preserve"> potrebno je provjeriti jesu li svi uvezeni izvodi proknjiženi. </w:t>
      </w:r>
    </w:p>
    <w:p w14:paraId="1D4C3D59" w14:textId="77777777" w:rsidR="00A0357E" w:rsidRDefault="00A0357E" w:rsidP="00A0357E">
      <w:pPr>
        <w:rPr>
          <w:lang w:val="hr-HR"/>
        </w:rPr>
      </w:pPr>
    </w:p>
    <w:p w14:paraId="5D58711E" w14:textId="1C217BC4" w:rsidR="003D66C3" w:rsidRDefault="00574968" w:rsidP="00A0357E">
      <w:pPr>
        <w:rPr>
          <w:lang w:val="hr-HR"/>
        </w:rPr>
      </w:pPr>
      <w:r w:rsidRPr="00574968">
        <w:rPr>
          <w:noProof/>
          <w:lang w:val="hr-HR"/>
        </w:rPr>
        <w:drawing>
          <wp:inline distT="0" distB="0" distL="0" distR="0" wp14:anchorId="749E5F4F" wp14:editId="3DE10E29">
            <wp:extent cx="5941060" cy="1650365"/>
            <wp:effectExtent l="0" t="0" r="2540" b="6985"/>
            <wp:docPr id="13535906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90619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8F8C" w14:textId="77777777" w:rsidR="00103214" w:rsidRDefault="00103214" w:rsidP="00A0357E">
      <w:pPr>
        <w:rPr>
          <w:lang w:val="hr-HR"/>
        </w:rPr>
      </w:pPr>
    </w:p>
    <w:p w14:paraId="26CC1330" w14:textId="77777777" w:rsidR="00103214" w:rsidRPr="00574968" w:rsidRDefault="00103214" w:rsidP="00103214">
      <w:pPr>
        <w:jc w:val="both"/>
        <w:rPr>
          <w:i/>
          <w:iCs/>
          <w:lang w:val="hr-HR"/>
        </w:rPr>
      </w:pPr>
      <w:r>
        <w:rPr>
          <w:lang w:val="hr-HR"/>
        </w:rPr>
        <w:t xml:space="preserve">Ako postoje izvodi koji nisu proknjiženi, program javlja upozorenje prilikom pokretanja obrade </w:t>
      </w:r>
      <w:r w:rsidRPr="00574968">
        <w:rPr>
          <w:i/>
          <w:iCs/>
          <w:lang w:val="hr-HR"/>
        </w:rPr>
        <w:t xml:space="preserve">Prijenos u novu </w:t>
      </w:r>
      <w:r>
        <w:rPr>
          <w:i/>
          <w:iCs/>
          <w:lang w:val="hr-HR"/>
        </w:rPr>
        <w:t xml:space="preserve">obračunsku </w:t>
      </w:r>
      <w:r w:rsidRPr="00574968">
        <w:rPr>
          <w:i/>
          <w:iCs/>
          <w:lang w:val="hr-HR"/>
        </w:rPr>
        <w:t>godinu.</w:t>
      </w:r>
    </w:p>
    <w:p w14:paraId="1E6C8654" w14:textId="77777777" w:rsidR="00103214" w:rsidRDefault="00103214" w:rsidP="00A0357E">
      <w:pPr>
        <w:rPr>
          <w:lang w:val="hr-HR"/>
        </w:rPr>
      </w:pPr>
    </w:p>
    <w:p w14:paraId="30A099D8" w14:textId="0020742B" w:rsidR="00103214" w:rsidRDefault="00103214" w:rsidP="00A0357E">
      <w:pPr>
        <w:rPr>
          <w:lang w:val="hr-HR"/>
        </w:rPr>
      </w:pPr>
      <w:r w:rsidRPr="00103214">
        <w:rPr>
          <w:noProof/>
          <w:lang w:val="hr-HR"/>
        </w:rPr>
        <w:lastRenderedPageBreak/>
        <w:drawing>
          <wp:inline distT="0" distB="0" distL="0" distR="0" wp14:anchorId="781544AC" wp14:editId="15524472">
            <wp:extent cx="5941060" cy="1148080"/>
            <wp:effectExtent l="0" t="0" r="2540" b="0"/>
            <wp:docPr id="143567399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7399" name="Picture 1" descr="A screenshot of a computer erro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55D9" w14:textId="77777777" w:rsidR="003D66C3" w:rsidRPr="00A0357E" w:rsidRDefault="003D66C3" w:rsidP="00A0357E">
      <w:pPr>
        <w:rPr>
          <w:lang w:val="hr-HR"/>
        </w:rPr>
      </w:pPr>
    </w:p>
    <w:p w14:paraId="6738C424" w14:textId="0D546734" w:rsidR="003D66C3" w:rsidRDefault="003D66C3" w:rsidP="003D66C3">
      <w:pPr>
        <w:pStyle w:val="Heading2"/>
        <w:numPr>
          <w:ilvl w:val="0"/>
          <w:numId w:val="0"/>
        </w:numPr>
        <w:rPr>
          <w:lang w:val="hr-HR"/>
        </w:rPr>
      </w:pPr>
      <w:bookmarkStart w:id="12" w:name="_Toc188341621"/>
      <w:r>
        <w:rPr>
          <w:lang w:val="hr-HR"/>
        </w:rPr>
        <w:t>Izrada rezervne kopije podataka</w:t>
      </w:r>
      <w:bookmarkEnd w:id="12"/>
    </w:p>
    <w:p w14:paraId="1CE653D7" w14:textId="77777777" w:rsidR="00C93B30" w:rsidRDefault="00C93B30" w:rsidP="00C93B30">
      <w:pPr>
        <w:rPr>
          <w:lang w:val="hr-HR"/>
        </w:rPr>
      </w:pPr>
    </w:p>
    <w:p w14:paraId="4FC220CC" w14:textId="6575E889" w:rsidR="00C93B30" w:rsidRPr="00C93B30" w:rsidRDefault="00C93B30" w:rsidP="00C93B30">
      <w:pPr>
        <w:jc w:val="both"/>
        <w:rPr>
          <w:lang w:val="hr-HR"/>
        </w:rPr>
      </w:pPr>
      <w:r>
        <w:rPr>
          <w:lang w:val="hr-HR"/>
        </w:rPr>
        <w:t>Kada su napravljeni svi prethodno navedeni koraci, potrebno je prije pokretanja obrade napraviti rezervnu kopiju podataka.</w:t>
      </w:r>
    </w:p>
    <w:p w14:paraId="1A82847D" w14:textId="77777777" w:rsidR="003D66C3" w:rsidRDefault="003D66C3" w:rsidP="003D66C3">
      <w:pPr>
        <w:rPr>
          <w:lang w:val="hr-HR"/>
        </w:rPr>
      </w:pPr>
    </w:p>
    <w:p w14:paraId="4BBB1BCE" w14:textId="35E26F97" w:rsidR="003D66C3" w:rsidRDefault="00513DEB" w:rsidP="003D66C3">
      <w:pPr>
        <w:rPr>
          <w:b/>
          <w:bCs/>
          <w:lang w:val="hr-HR"/>
        </w:rPr>
      </w:pPr>
      <w:r>
        <w:rPr>
          <w:b/>
          <w:bCs/>
          <w:lang w:val="hr-HR"/>
        </w:rPr>
        <w:t>Bitno</w:t>
      </w:r>
      <w:r w:rsidR="003D66C3" w:rsidRPr="003D66C3">
        <w:rPr>
          <w:b/>
          <w:bCs/>
          <w:lang w:val="hr-HR"/>
        </w:rPr>
        <w:t>!</w:t>
      </w:r>
    </w:p>
    <w:p w14:paraId="6991C0FB" w14:textId="77777777" w:rsidR="003D66C3" w:rsidRDefault="003D66C3" w:rsidP="003D66C3">
      <w:pPr>
        <w:rPr>
          <w:b/>
          <w:bCs/>
          <w:lang w:val="hr-HR"/>
        </w:rPr>
      </w:pPr>
    </w:p>
    <w:p w14:paraId="390E8969" w14:textId="32E32DF3" w:rsidR="003D66C3" w:rsidRPr="00B416BC" w:rsidRDefault="003D66C3" w:rsidP="003D66C3">
      <w:pPr>
        <w:rPr>
          <w:u w:val="single"/>
          <w:lang w:val="hr-HR"/>
        </w:rPr>
      </w:pPr>
      <w:r w:rsidRPr="00B416BC">
        <w:rPr>
          <w:u w:val="single"/>
          <w:lang w:val="hr-HR"/>
        </w:rPr>
        <w:t xml:space="preserve">U slučaju da se tijekom obrade </w:t>
      </w:r>
      <w:r w:rsidRPr="00F9565B">
        <w:rPr>
          <w:i/>
          <w:iCs/>
          <w:u w:val="single"/>
          <w:lang w:val="hr-HR"/>
        </w:rPr>
        <w:t>Prijenos u novu obračunsku godinu</w:t>
      </w:r>
      <w:r w:rsidRPr="00B416BC">
        <w:rPr>
          <w:u w:val="single"/>
          <w:lang w:val="hr-HR"/>
        </w:rPr>
        <w:t xml:space="preserve"> pojavi bilo kakav problem, </w:t>
      </w:r>
      <w:r w:rsidR="00142CB2" w:rsidRPr="00B416BC">
        <w:rPr>
          <w:u w:val="single"/>
          <w:lang w:val="hr-HR"/>
        </w:rPr>
        <w:t>stanje</w:t>
      </w:r>
      <w:r w:rsidRPr="00B416BC">
        <w:rPr>
          <w:u w:val="single"/>
          <w:lang w:val="hr-HR"/>
        </w:rPr>
        <w:t xml:space="preserve"> prije obrade može se vratiti samo iz sigurnosne kopije podataka!</w:t>
      </w:r>
    </w:p>
    <w:p w14:paraId="39A22A8B" w14:textId="77777777" w:rsidR="00C93B30" w:rsidRDefault="00C93B30" w:rsidP="003D66C3">
      <w:pPr>
        <w:rPr>
          <w:lang w:val="hr-HR"/>
        </w:rPr>
      </w:pPr>
    </w:p>
    <w:p w14:paraId="41CA4F97" w14:textId="40232787" w:rsidR="00C93B30" w:rsidRDefault="00C93B30" w:rsidP="003D66C3">
      <w:pPr>
        <w:rPr>
          <w:b/>
          <w:bCs/>
          <w:lang w:val="hr-HR"/>
        </w:rPr>
      </w:pPr>
      <w:r>
        <w:rPr>
          <w:lang w:val="hr-HR"/>
        </w:rPr>
        <w:t xml:space="preserve">Zatvore se svi moduli i na glavnom meniju programa odabere se kartica </w:t>
      </w:r>
      <w:r w:rsidRPr="00C93B30">
        <w:rPr>
          <w:b/>
          <w:bCs/>
          <w:lang w:val="hr-HR"/>
        </w:rPr>
        <w:t>Administracija – Alati – Izrada rezervne kopije.</w:t>
      </w:r>
    </w:p>
    <w:p w14:paraId="041DE006" w14:textId="77777777" w:rsidR="00B66C1E" w:rsidRDefault="00B66C1E" w:rsidP="003D66C3">
      <w:pPr>
        <w:rPr>
          <w:b/>
          <w:bCs/>
          <w:lang w:val="hr-HR"/>
        </w:rPr>
      </w:pPr>
    </w:p>
    <w:p w14:paraId="466A5FF7" w14:textId="7C750E5C" w:rsidR="00C93B30" w:rsidRDefault="00C93B30" w:rsidP="003D66C3">
      <w:pPr>
        <w:rPr>
          <w:b/>
          <w:bCs/>
          <w:lang w:val="hr-HR"/>
        </w:rPr>
      </w:pPr>
      <w:r w:rsidRPr="00C93B30">
        <w:rPr>
          <w:b/>
          <w:bCs/>
          <w:noProof/>
          <w:lang w:val="hr-HR"/>
        </w:rPr>
        <w:drawing>
          <wp:inline distT="0" distB="0" distL="0" distR="0" wp14:anchorId="31B4E83E" wp14:editId="056DB673">
            <wp:extent cx="5941060" cy="3885565"/>
            <wp:effectExtent l="0" t="0" r="2540" b="635"/>
            <wp:docPr id="7907331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33173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AFBC" w14:textId="77777777" w:rsidR="00B416BC" w:rsidRDefault="00B416BC" w:rsidP="003D66C3">
      <w:pPr>
        <w:rPr>
          <w:b/>
          <w:bCs/>
          <w:lang w:val="hr-HR"/>
        </w:rPr>
      </w:pPr>
    </w:p>
    <w:p w14:paraId="6B0BEF11" w14:textId="1A9F9121" w:rsidR="00B416BC" w:rsidRDefault="00B416BC" w:rsidP="002570AE">
      <w:pPr>
        <w:jc w:val="both"/>
        <w:rPr>
          <w:lang w:val="hr-HR"/>
        </w:rPr>
      </w:pPr>
      <w:r w:rsidRPr="00B416BC">
        <w:rPr>
          <w:lang w:val="hr-HR"/>
        </w:rPr>
        <w:t xml:space="preserve">Otvori se ekran u kojem </w:t>
      </w:r>
      <w:r w:rsidR="00BF2758">
        <w:rPr>
          <w:lang w:val="hr-HR"/>
        </w:rPr>
        <w:t xml:space="preserve">se </w:t>
      </w:r>
      <w:r w:rsidRPr="00B416BC">
        <w:rPr>
          <w:lang w:val="hr-HR"/>
        </w:rPr>
        <w:t xml:space="preserve">prvo </w:t>
      </w:r>
      <w:r w:rsidR="00745027">
        <w:rPr>
          <w:lang w:val="hr-HR"/>
        </w:rPr>
        <w:t>odabere</w:t>
      </w:r>
      <w:r w:rsidR="00BF2758">
        <w:rPr>
          <w:lang w:val="hr-HR"/>
        </w:rPr>
        <w:t xml:space="preserve"> </w:t>
      </w:r>
      <w:r w:rsidR="00745027">
        <w:rPr>
          <w:lang w:val="hr-HR"/>
        </w:rPr>
        <w:t>baz</w:t>
      </w:r>
      <w:r w:rsidR="00BF2758">
        <w:rPr>
          <w:lang w:val="hr-HR"/>
        </w:rPr>
        <w:t>a korisnika</w:t>
      </w:r>
      <w:r w:rsidR="00745027">
        <w:rPr>
          <w:lang w:val="hr-HR"/>
        </w:rPr>
        <w:t xml:space="preserve"> koj</w:t>
      </w:r>
      <w:r w:rsidR="00BF2758">
        <w:rPr>
          <w:lang w:val="hr-HR"/>
        </w:rPr>
        <w:t>u je</w:t>
      </w:r>
      <w:r w:rsidR="00745027">
        <w:rPr>
          <w:lang w:val="hr-HR"/>
        </w:rPr>
        <w:t xml:space="preserve"> </w:t>
      </w:r>
      <w:r w:rsidR="00BF2758">
        <w:rPr>
          <w:lang w:val="hr-HR"/>
        </w:rPr>
        <w:t>potrebno</w:t>
      </w:r>
      <w:r w:rsidR="00745027">
        <w:rPr>
          <w:lang w:val="hr-HR"/>
        </w:rPr>
        <w:t xml:space="preserve"> arhivirati</w:t>
      </w:r>
      <w:r w:rsidR="00BF2758">
        <w:rPr>
          <w:lang w:val="hr-HR"/>
        </w:rPr>
        <w:t>.</w:t>
      </w:r>
      <w:r w:rsidR="00745027">
        <w:rPr>
          <w:lang w:val="hr-HR"/>
        </w:rPr>
        <w:t xml:space="preserve"> </w:t>
      </w:r>
      <w:r w:rsidR="00BF2758">
        <w:rPr>
          <w:lang w:val="hr-HR"/>
        </w:rPr>
        <w:t>Klikne se</w:t>
      </w:r>
      <w:r w:rsidRPr="00B416BC">
        <w:rPr>
          <w:lang w:val="hr-HR"/>
        </w:rPr>
        <w:t xml:space="preserve"> na</w:t>
      </w:r>
      <w:r w:rsidR="00745027">
        <w:rPr>
          <w:lang w:val="hr-HR"/>
        </w:rPr>
        <w:t xml:space="preserve"> </w:t>
      </w:r>
      <w:r w:rsidR="00745027" w:rsidRPr="00745027">
        <w:rPr>
          <w:noProof/>
          <w:lang w:val="hr-HR"/>
        </w:rPr>
        <w:drawing>
          <wp:inline distT="0" distB="0" distL="0" distR="0" wp14:anchorId="4ABC294A" wp14:editId="2F88E276">
            <wp:extent cx="152421" cy="152421"/>
            <wp:effectExtent l="0" t="0" r="0" b="0"/>
            <wp:docPr id="1876238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3816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027">
        <w:rPr>
          <w:lang w:val="hr-HR"/>
        </w:rPr>
        <w:t xml:space="preserve"> </w:t>
      </w:r>
      <w:r w:rsidR="00513DEB">
        <w:rPr>
          <w:lang w:val="hr-HR"/>
        </w:rPr>
        <w:t>kako bi se</w:t>
      </w:r>
      <w:r w:rsidR="00745027">
        <w:rPr>
          <w:lang w:val="hr-HR"/>
        </w:rPr>
        <w:t xml:space="preserve"> otvori</w:t>
      </w:r>
      <w:r w:rsidR="00513DEB">
        <w:rPr>
          <w:lang w:val="hr-HR"/>
        </w:rPr>
        <w:t>la</w:t>
      </w:r>
      <w:r w:rsidR="00745027">
        <w:rPr>
          <w:lang w:val="hr-HR"/>
        </w:rPr>
        <w:t xml:space="preserve"> lista modula </w:t>
      </w:r>
      <w:r w:rsidR="0010304E">
        <w:rPr>
          <w:lang w:val="hr-HR"/>
        </w:rPr>
        <w:t xml:space="preserve">koji su na raspolaganju. </w:t>
      </w:r>
      <w:r w:rsidR="00BF2758">
        <w:rPr>
          <w:lang w:val="hr-HR"/>
        </w:rPr>
        <w:t xml:space="preserve">Sigurnosna kopija obavezna je za DK Dvojno </w:t>
      </w:r>
      <w:r w:rsidR="00BD3262">
        <w:rPr>
          <w:lang w:val="hr-HR"/>
        </w:rPr>
        <w:t>knjigovodstvo</w:t>
      </w:r>
      <w:r w:rsidR="00BF2758">
        <w:rPr>
          <w:lang w:val="hr-HR"/>
        </w:rPr>
        <w:t xml:space="preserve"> (Fin modul) i ostale module </w:t>
      </w:r>
      <w:r w:rsidR="002570AE">
        <w:rPr>
          <w:lang w:val="hr-HR"/>
        </w:rPr>
        <w:t xml:space="preserve">koje korisnik koristi (BP Blagajničko poslovanje, </w:t>
      </w:r>
      <w:r w:rsidR="002570AE">
        <w:rPr>
          <w:lang w:val="hr-HR"/>
        </w:rPr>
        <w:lastRenderedPageBreak/>
        <w:t>DDVN Porez na dodanu vrijednost, PP Platni promet, PRAC Primljeni računi….)</w:t>
      </w:r>
      <w:r w:rsidR="002E40C7">
        <w:rPr>
          <w:lang w:val="hr-HR"/>
        </w:rPr>
        <w:t xml:space="preserve"> </w:t>
      </w:r>
      <w:r w:rsidR="005A5588">
        <w:rPr>
          <w:lang w:val="hr-HR"/>
        </w:rPr>
        <w:t>i</w:t>
      </w:r>
      <w:r w:rsidR="002E40C7">
        <w:rPr>
          <w:lang w:val="hr-HR"/>
        </w:rPr>
        <w:t xml:space="preserve"> označe </w:t>
      </w:r>
      <w:r w:rsidR="005A5588">
        <w:rPr>
          <w:lang w:val="hr-HR"/>
        </w:rPr>
        <w:t xml:space="preserve">se </w:t>
      </w:r>
      <w:r w:rsidR="002E40C7">
        <w:rPr>
          <w:lang w:val="hr-HR"/>
        </w:rPr>
        <w:t>kvačicom.</w:t>
      </w:r>
    </w:p>
    <w:p w14:paraId="3D56C481" w14:textId="77777777" w:rsidR="002570AE" w:rsidRDefault="002570AE" w:rsidP="002570AE">
      <w:pPr>
        <w:jc w:val="both"/>
        <w:rPr>
          <w:lang w:val="hr-HR"/>
        </w:rPr>
      </w:pPr>
    </w:p>
    <w:p w14:paraId="2D614904" w14:textId="707C4AD6" w:rsidR="002570AE" w:rsidRDefault="002570AE" w:rsidP="002570AE">
      <w:pPr>
        <w:jc w:val="both"/>
        <w:rPr>
          <w:i/>
          <w:iCs/>
          <w:lang w:val="hr-HR"/>
        </w:rPr>
      </w:pPr>
      <w:r>
        <w:rPr>
          <w:lang w:val="hr-HR"/>
        </w:rPr>
        <w:t xml:space="preserve">Na kraju </w:t>
      </w:r>
      <w:r w:rsidR="002E40C7">
        <w:rPr>
          <w:lang w:val="hr-HR"/>
        </w:rPr>
        <w:t xml:space="preserve">se </w:t>
      </w:r>
      <w:r>
        <w:rPr>
          <w:lang w:val="hr-HR"/>
        </w:rPr>
        <w:t>klikne na</w:t>
      </w:r>
      <w:r w:rsidRPr="002570AE">
        <w:rPr>
          <w:i/>
          <w:iCs/>
          <w:lang w:val="hr-HR"/>
        </w:rPr>
        <w:t xml:space="preserve"> Izrada rezervne kopije.</w:t>
      </w:r>
    </w:p>
    <w:p w14:paraId="61AFCDA7" w14:textId="77777777" w:rsidR="00C31363" w:rsidRPr="002570AE" w:rsidRDefault="00C31363" w:rsidP="002570AE">
      <w:pPr>
        <w:jc w:val="both"/>
        <w:rPr>
          <w:i/>
          <w:iCs/>
          <w:lang w:val="hr-HR"/>
        </w:rPr>
      </w:pPr>
    </w:p>
    <w:p w14:paraId="6B9A731B" w14:textId="24606DBA" w:rsidR="006E3951" w:rsidRDefault="00072412" w:rsidP="00746B2A">
      <w:pPr>
        <w:pStyle w:val="Navadni"/>
        <w:rPr>
          <w:lang w:val="hr-HR"/>
        </w:rPr>
      </w:pPr>
      <w:r w:rsidRPr="00072412">
        <w:rPr>
          <w:noProof/>
          <w:lang w:val="hr-HR"/>
        </w:rPr>
        <w:drawing>
          <wp:inline distT="0" distB="0" distL="0" distR="0" wp14:anchorId="225E3CE8" wp14:editId="2A47F82C">
            <wp:extent cx="5941060" cy="4646295"/>
            <wp:effectExtent l="0" t="0" r="2540" b="1905"/>
            <wp:docPr id="21419230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23004" name="Picture 1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C7D7" w14:textId="607144BE" w:rsidR="002570AE" w:rsidRDefault="002570AE" w:rsidP="002570AE">
      <w:pPr>
        <w:pStyle w:val="Navadni"/>
        <w:jc w:val="both"/>
        <w:rPr>
          <w:lang w:val="hr-HR"/>
        </w:rPr>
      </w:pPr>
      <w:r w:rsidRPr="002570AE">
        <w:rPr>
          <w:lang w:val="hr-HR"/>
        </w:rPr>
        <w:t xml:space="preserve">Nakon </w:t>
      </w:r>
      <w:r>
        <w:rPr>
          <w:lang w:val="hr-HR"/>
        </w:rPr>
        <w:t>izrade</w:t>
      </w:r>
      <w:r w:rsidRPr="002570AE">
        <w:rPr>
          <w:lang w:val="hr-HR"/>
        </w:rPr>
        <w:t xml:space="preserve"> sigurnosne kopije podataka, na kartici "</w:t>
      </w:r>
      <w:r>
        <w:rPr>
          <w:lang w:val="hr-HR"/>
        </w:rPr>
        <w:t>Osvježi</w:t>
      </w:r>
      <w:r w:rsidRPr="002570AE">
        <w:rPr>
          <w:lang w:val="hr-HR"/>
        </w:rPr>
        <w:t xml:space="preserve">" </w:t>
      </w:r>
      <w:r>
        <w:rPr>
          <w:lang w:val="hr-HR"/>
        </w:rPr>
        <w:t xml:space="preserve">dobro je </w:t>
      </w:r>
      <w:r w:rsidRPr="002570AE">
        <w:rPr>
          <w:lang w:val="hr-HR"/>
        </w:rPr>
        <w:t>provjer</w:t>
      </w:r>
      <w:r>
        <w:rPr>
          <w:lang w:val="hr-HR"/>
        </w:rPr>
        <w:t>iti</w:t>
      </w:r>
      <w:r w:rsidRPr="002570AE">
        <w:rPr>
          <w:lang w:val="hr-HR"/>
        </w:rPr>
        <w:t xml:space="preserve"> je li sigurnosna kopija podataka uspješno napravljena.</w:t>
      </w:r>
    </w:p>
    <w:p w14:paraId="7E9C6B7B" w14:textId="49B53560" w:rsidR="002570AE" w:rsidRDefault="00AF3ABE" w:rsidP="002570AE">
      <w:pPr>
        <w:pStyle w:val="Navadni"/>
        <w:jc w:val="both"/>
        <w:rPr>
          <w:lang w:val="hr-HR"/>
        </w:rPr>
      </w:pPr>
      <w:r w:rsidRPr="00AF3ABE">
        <w:rPr>
          <w:noProof/>
          <w:lang w:val="hr-HR"/>
        </w:rPr>
        <w:lastRenderedPageBreak/>
        <w:drawing>
          <wp:inline distT="0" distB="0" distL="0" distR="0" wp14:anchorId="47CD794B" wp14:editId="133AE18E">
            <wp:extent cx="5704840" cy="3054858"/>
            <wp:effectExtent l="0" t="0" r="0" b="0"/>
            <wp:docPr id="972864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64142" name="Picture 1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1917" cy="30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04B1" w14:textId="437AA232" w:rsidR="00BD3262" w:rsidRDefault="00BD3262" w:rsidP="00BD3262">
      <w:pPr>
        <w:pStyle w:val="Heading2"/>
        <w:numPr>
          <w:ilvl w:val="0"/>
          <w:numId w:val="0"/>
        </w:numPr>
        <w:rPr>
          <w:lang w:val="hr-HR"/>
        </w:rPr>
      </w:pPr>
      <w:bookmarkStart w:id="13" w:name="_Toc188341622"/>
      <w:r>
        <w:rPr>
          <w:lang w:val="hr-HR"/>
        </w:rPr>
        <w:t>Prijenos u novu obračunsku godinu</w:t>
      </w:r>
      <w:bookmarkEnd w:id="13"/>
    </w:p>
    <w:p w14:paraId="0B1EE22E" w14:textId="77777777" w:rsidR="00F50ABF" w:rsidRPr="00F50ABF" w:rsidRDefault="00F50ABF" w:rsidP="00F50ABF">
      <w:pPr>
        <w:rPr>
          <w:lang w:val="hr-HR"/>
        </w:rPr>
      </w:pPr>
    </w:p>
    <w:p w14:paraId="3499353F" w14:textId="723975AF" w:rsidR="00D11498" w:rsidRPr="00D30070" w:rsidRDefault="00F50ABF" w:rsidP="00D11498">
      <w:pPr>
        <w:rPr>
          <w:b/>
          <w:bCs/>
          <w:i/>
          <w:iCs/>
          <w:lang w:val="hr-HR"/>
        </w:rPr>
      </w:pPr>
      <w:r>
        <w:rPr>
          <w:lang w:val="hr-HR"/>
        </w:rPr>
        <w:t xml:space="preserve">Alat za obradu nalazi se </w:t>
      </w:r>
      <w:r w:rsidR="00D30070">
        <w:rPr>
          <w:lang w:val="hr-HR"/>
        </w:rPr>
        <w:t xml:space="preserve">unutar glavnog izbornika modula </w:t>
      </w:r>
      <w:r w:rsidR="00D30070" w:rsidRPr="00D30070">
        <w:rPr>
          <w:b/>
          <w:bCs/>
          <w:i/>
          <w:iCs/>
          <w:lang w:val="hr-HR"/>
        </w:rPr>
        <w:t>FIN knjigovodstvo – Godišnje obrade – Prijenos u novu obračunsku godinu</w:t>
      </w:r>
      <w:r w:rsidR="00D30070">
        <w:rPr>
          <w:b/>
          <w:bCs/>
          <w:i/>
          <w:iCs/>
          <w:lang w:val="hr-HR"/>
        </w:rPr>
        <w:t>:</w:t>
      </w:r>
    </w:p>
    <w:p w14:paraId="2944E4C9" w14:textId="77777777" w:rsidR="00D30070" w:rsidRDefault="00D30070" w:rsidP="00D11498">
      <w:pPr>
        <w:rPr>
          <w:lang w:val="hr-HR"/>
        </w:rPr>
      </w:pPr>
    </w:p>
    <w:p w14:paraId="34B542C4" w14:textId="31DDB12B" w:rsidR="00D30070" w:rsidRPr="00D11498" w:rsidRDefault="00D30070" w:rsidP="00D11498">
      <w:pPr>
        <w:rPr>
          <w:lang w:val="hr-HR"/>
        </w:rPr>
      </w:pPr>
      <w:r w:rsidRPr="00D30070">
        <w:rPr>
          <w:noProof/>
          <w:lang w:val="hr-HR"/>
        </w:rPr>
        <w:drawing>
          <wp:inline distT="0" distB="0" distL="0" distR="0" wp14:anchorId="20E28415" wp14:editId="7515A1E7">
            <wp:extent cx="5941060" cy="2686685"/>
            <wp:effectExtent l="0" t="0" r="2540" b="0"/>
            <wp:docPr id="3080116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11616" name="Picture 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5281" w14:textId="77777777" w:rsidR="00BD3262" w:rsidRDefault="00BD3262" w:rsidP="002570AE">
      <w:pPr>
        <w:pStyle w:val="Navadni"/>
        <w:jc w:val="both"/>
        <w:rPr>
          <w:lang w:val="hr-HR"/>
        </w:rPr>
      </w:pPr>
    </w:p>
    <w:p w14:paraId="303E9764" w14:textId="2BEB7C2C" w:rsidR="00D30070" w:rsidRDefault="00D30070" w:rsidP="002570AE">
      <w:pPr>
        <w:pStyle w:val="Navadni"/>
        <w:jc w:val="both"/>
        <w:rPr>
          <w:b/>
          <w:bCs/>
          <w:i/>
          <w:iCs/>
          <w:lang w:val="hr-HR"/>
        </w:rPr>
      </w:pPr>
      <w:r>
        <w:rPr>
          <w:lang w:val="hr-HR"/>
        </w:rPr>
        <w:t>Kada se pokrene obrada program upozorava na izradu rezervne kopije podataka koja je objašnjena u prethod</w:t>
      </w:r>
      <w:r w:rsidR="0054101C">
        <w:rPr>
          <w:lang w:val="hr-HR"/>
        </w:rPr>
        <w:t>nom</w:t>
      </w:r>
      <w:r>
        <w:rPr>
          <w:lang w:val="hr-HR"/>
        </w:rPr>
        <w:t xml:space="preserve"> kora</w:t>
      </w:r>
      <w:r w:rsidR="0054101C">
        <w:rPr>
          <w:lang w:val="hr-HR"/>
        </w:rPr>
        <w:t>ku</w:t>
      </w:r>
      <w:r>
        <w:rPr>
          <w:lang w:val="hr-HR"/>
        </w:rPr>
        <w:t xml:space="preserve">. Ako je ista napravljena, može se kliknuti </w:t>
      </w:r>
      <w:r w:rsidRPr="00D30070">
        <w:rPr>
          <w:b/>
          <w:bCs/>
          <w:i/>
          <w:iCs/>
          <w:lang w:val="hr-HR"/>
        </w:rPr>
        <w:t>Da</w:t>
      </w:r>
      <w:r w:rsidR="00FB36F6">
        <w:rPr>
          <w:b/>
          <w:bCs/>
          <w:i/>
          <w:iCs/>
          <w:lang w:val="hr-HR"/>
        </w:rPr>
        <w:t xml:space="preserve"> </w:t>
      </w:r>
      <w:r w:rsidR="00FB36F6" w:rsidRPr="00FB36F6">
        <w:rPr>
          <w:lang w:val="hr-HR"/>
        </w:rPr>
        <w:t>i nastaviti dalje s obradom.</w:t>
      </w:r>
    </w:p>
    <w:p w14:paraId="5238A4B3" w14:textId="1832B8B7" w:rsidR="00D30070" w:rsidRDefault="00D30070" w:rsidP="002570AE">
      <w:pPr>
        <w:pStyle w:val="Navadni"/>
        <w:jc w:val="both"/>
        <w:rPr>
          <w:lang w:val="hr-HR"/>
        </w:rPr>
      </w:pPr>
      <w:r w:rsidRPr="00D30070">
        <w:rPr>
          <w:noProof/>
          <w:lang w:val="hr-HR"/>
        </w:rPr>
        <w:lastRenderedPageBreak/>
        <w:drawing>
          <wp:inline distT="0" distB="0" distL="0" distR="0" wp14:anchorId="6CE5025E" wp14:editId="0D31D436">
            <wp:extent cx="5967458" cy="2009775"/>
            <wp:effectExtent l="0" t="0" r="0" b="0"/>
            <wp:docPr id="13757594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59498" name="Picture 1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74317" cy="20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6CD2" w14:textId="2E9F7B22" w:rsidR="00F50ABF" w:rsidRDefault="00FB36F6" w:rsidP="002570AE">
      <w:pPr>
        <w:pStyle w:val="Navadni"/>
        <w:jc w:val="both"/>
        <w:rPr>
          <w:lang w:val="hr-HR"/>
        </w:rPr>
      </w:pPr>
      <w:r w:rsidRPr="00FB36F6">
        <w:rPr>
          <w:noProof/>
          <w:lang w:val="hr-HR"/>
        </w:rPr>
        <w:drawing>
          <wp:inline distT="0" distB="0" distL="0" distR="0" wp14:anchorId="37439A00" wp14:editId="25A5DFBB">
            <wp:extent cx="4881097" cy="3067050"/>
            <wp:effectExtent l="0" t="0" r="0" b="0"/>
            <wp:docPr id="7654167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16794" name="Picture 1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89132" cy="307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E702" w14:textId="01AB7243" w:rsidR="005746E1" w:rsidRDefault="00FB36F6" w:rsidP="002570AE">
      <w:pPr>
        <w:pStyle w:val="Navadni"/>
        <w:jc w:val="both"/>
        <w:rPr>
          <w:lang w:val="hr-HR"/>
        </w:rPr>
      </w:pPr>
      <w:r>
        <w:rPr>
          <w:lang w:val="hr-HR"/>
        </w:rPr>
        <w:t xml:space="preserve">Podatak </w:t>
      </w:r>
      <w:r w:rsidRPr="00FB36F6">
        <w:rPr>
          <w:b/>
          <w:bCs/>
          <w:lang w:val="hr-HR"/>
        </w:rPr>
        <w:t>Nova poslovna godina</w:t>
      </w:r>
      <w:r>
        <w:rPr>
          <w:lang w:val="hr-HR"/>
        </w:rPr>
        <w:t xml:space="preserve"> program uzima iz postavki programa FIN i uvećava ga za +1. </w:t>
      </w:r>
      <w:r w:rsidRPr="00FB36F6">
        <w:rPr>
          <w:b/>
          <w:bCs/>
          <w:lang w:val="hr-HR"/>
        </w:rPr>
        <w:t>Razdoblje saldiranja</w:t>
      </w:r>
      <w:r>
        <w:rPr>
          <w:b/>
          <w:bCs/>
          <w:lang w:val="hr-HR"/>
        </w:rPr>
        <w:t xml:space="preserve"> </w:t>
      </w:r>
      <w:r>
        <w:rPr>
          <w:lang w:val="hr-HR"/>
        </w:rPr>
        <w:t>je u redovnom poslovanju 012, što znači da će program na dan 31.12.yyyy. izračunati saldo i prenijeti ga u početno stanje nove godine. Sva knjiženja koja su knjižena u razdobljima 013, 014, 015… program će automatski kod prijenosa prešifrirati. Razdoblje 013 postat će razdoblje 01 nove poslovne godine, razdoblje 014 postat će razdoblje 002 nove poslovne godine itd.</w:t>
      </w:r>
    </w:p>
    <w:p w14:paraId="580A9DD4" w14:textId="6560F662" w:rsidR="00FF75AF" w:rsidRDefault="00FF75AF" w:rsidP="002570AE">
      <w:pPr>
        <w:pStyle w:val="Navadni"/>
        <w:jc w:val="both"/>
        <w:rPr>
          <w:b/>
          <w:bCs/>
          <w:color w:val="007E68" w:themeColor="accent1" w:themeShade="BF"/>
        </w:rPr>
      </w:pPr>
      <w:r w:rsidRPr="00FF75AF">
        <w:rPr>
          <w:b/>
          <w:bCs/>
          <w:color w:val="007E68" w:themeColor="accent1" w:themeShade="BF"/>
        </w:rPr>
        <w:t>Postavke knjiženja početnog stanja</w:t>
      </w:r>
    </w:p>
    <w:p w14:paraId="243405BB" w14:textId="29830C40" w:rsidR="00FF75AF" w:rsidRDefault="00FF75AF" w:rsidP="002570AE">
      <w:pPr>
        <w:pStyle w:val="Navadni"/>
        <w:jc w:val="both"/>
        <w:rPr>
          <w:color w:val="auto"/>
        </w:rPr>
      </w:pPr>
      <w:r w:rsidRPr="00FF75AF">
        <w:rPr>
          <w:b/>
          <w:bCs/>
          <w:color w:val="auto"/>
        </w:rPr>
        <w:t>Temeljnica</w:t>
      </w:r>
      <w:r>
        <w:rPr>
          <w:b/>
          <w:bCs/>
          <w:color w:val="auto"/>
        </w:rPr>
        <w:t xml:space="preserve"> </w:t>
      </w:r>
      <w:r w:rsidRPr="00FF75AF">
        <w:rPr>
          <w:color w:val="auto"/>
        </w:rPr>
        <w:t xml:space="preserve">– </w:t>
      </w:r>
      <w:r>
        <w:rPr>
          <w:color w:val="auto"/>
        </w:rPr>
        <w:t>upiše se temeljnica za početno stanje. Šifra je proizvoljna.</w:t>
      </w:r>
    </w:p>
    <w:p w14:paraId="0EDB29C7" w14:textId="4184E1A0" w:rsidR="00FF75AF" w:rsidRDefault="00FF75AF" w:rsidP="002570AE">
      <w:pPr>
        <w:pStyle w:val="Navadni"/>
        <w:jc w:val="both"/>
        <w:rPr>
          <w:color w:val="auto"/>
        </w:rPr>
      </w:pPr>
      <w:r w:rsidRPr="00FF75AF">
        <w:rPr>
          <w:b/>
          <w:bCs/>
          <w:color w:val="auto"/>
        </w:rPr>
        <w:t>Događaj</w:t>
      </w:r>
      <w:r>
        <w:rPr>
          <w:color w:val="auto"/>
        </w:rPr>
        <w:t xml:space="preserve"> – iz šifrarnika se odabere događaj koji je namjenjen knjiženju početnog stanja. </w:t>
      </w:r>
    </w:p>
    <w:p w14:paraId="72C0ED3D" w14:textId="4AC576FA" w:rsidR="00FF75AF" w:rsidRDefault="00FF75AF" w:rsidP="00FF75AF">
      <w:pPr>
        <w:pStyle w:val="Navadni"/>
        <w:jc w:val="both"/>
        <w:rPr>
          <w:color w:val="auto"/>
        </w:rPr>
      </w:pPr>
      <w:r>
        <w:rPr>
          <w:color w:val="auto"/>
        </w:rPr>
        <w:t>Postavke na događaju su slijedeće:</w:t>
      </w:r>
    </w:p>
    <w:p w14:paraId="4FA36CAD" w14:textId="3A10278C" w:rsidR="00FF75AF" w:rsidRDefault="00FF75AF" w:rsidP="00FF75AF">
      <w:pPr>
        <w:pStyle w:val="Navadni"/>
        <w:jc w:val="both"/>
        <w:rPr>
          <w:color w:val="auto"/>
        </w:rPr>
      </w:pPr>
      <w:r w:rsidRPr="00FF75AF">
        <w:rPr>
          <w:noProof/>
          <w:color w:val="auto"/>
        </w:rPr>
        <w:lastRenderedPageBreak/>
        <w:drawing>
          <wp:inline distT="0" distB="0" distL="0" distR="0" wp14:anchorId="3ACCDCA3" wp14:editId="27F12C3D">
            <wp:extent cx="4972050" cy="1395355"/>
            <wp:effectExtent l="0" t="0" r="0" b="0"/>
            <wp:docPr id="14388987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98734" name="Picture 1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21464" cy="140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1AF7" w14:textId="77777777" w:rsidR="00FF75AF" w:rsidRDefault="00FF75AF" w:rsidP="00FF75AF">
      <w:pPr>
        <w:pStyle w:val="Navadni"/>
        <w:jc w:val="both"/>
        <w:rPr>
          <w:b/>
          <w:bCs/>
          <w:i/>
          <w:iCs/>
          <w:color w:val="auto"/>
        </w:rPr>
      </w:pPr>
      <w:r>
        <w:rPr>
          <w:color w:val="auto"/>
        </w:rPr>
        <w:t xml:space="preserve">Vrsta knjiženja mora biti </w:t>
      </w:r>
      <w:r w:rsidRPr="00FF75AF">
        <w:rPr>
          <w:b/>
          <w:bCs/>
          <w:i/>
          <w:iCs/>
          <w:color w:val="auto"/>
        </w:rPr>
        <w:t>O – račun i plaćanje</w:t>
      </w:r>
    </w:p>
    <w:p w14:paraId="16D3B9AE" w14:textId="19CEA562" w:rsidR="00FF75AF" w:rsidRDefault="00FF75AF" w:rsidP="00FF75AF">
      <w:pPr>
        <w:pStyle w:val="Navadni"/>
        <w:jc w:val="both"/>
        <w:rPr>
          <w:color w:val="auto"/>
        </w:rPr>
      </w:pPr>
      <w:r>
        <w:rPr>
          <w:b/>
          <w:bCs/>
          <w:color w:val="auto"/>
        </w:rPr>
        <w:t xml:space="preserve">Datum početnog stanja – </w:t>
      </w:r>
      <w:r>
        <w:rPr>
          <w:color w:val="auto"/>
        </w:rPr>
        <w:t>program predlaže datum početnog stanja 01.01.2025 i u pravilu se ne mijenja.</w:t>
      </w:r>
    </w:p>
    <w:p w14:paraId="32D622C0" w14:textId="045899E8" w:rsidR="00B9337E" w:rsidRDefault="00FF75AF" w:rsidP="00FF75AF">
      <w:pPr>
        <w:pStyle w:val="Navadni"/>
        <w:jc w:val="both"/>
        <w:rPr>
          <w:color w:val="auto"/>
        </w:rPr>
      </w:pPr>
      <w:r w:rsidRPr="00FF75AF">
        <w:rPr>
          <w:b/>
          <w:bCs/>
          <w:color w:val="auto"/>
        </w:rPr>
        <w:t xml:space="preserve">Opis početnog stanja </w:t>
      </w:r>
      <w:r>
        <w:rPr>
          <w:b/>
          <w:bCs/>
          <w:color w:val="auto"/>
        </w:rPr>
        <w:t xml:space="preserve">– </w:t>
      </w:r>
      <w:r w:rsidRPr="00FF75AF">
        <w:rPr>
          <w:color w:val="auto"/>
        </w:rPr>
        <w:t>program predlaže tekst kako stoji u primjeru</w:t>
      </w:r>
      <w:r>
        <w:rPr>
          <w:color w:val="auto"/>
        </w:rPr>
        <w:t xml:space="preserve"> i može se izmijeniti.</w:t>
      </w:r>
    </w:p>
    <w:p w14:paraId="3C424DA9" w14:textId="4EFEFC15" w:rsidR="000E592D" w:rsidRDefault="000E592D" w:rsidP="00FF75AF">
      <w:pPr>
        <w:pStyle w:val="Navadni"/>
        <w:jc w:val="both"/>
        <w:rPr>
          <w:b/>
          <w:bCs/>
          <w:i/>
          <w:iCs/>
          <w:color w:val="auto"/>
        </w:rPr>
      </w:pPr>
      <w:r>
        <w:rPr>
          <w:color w:val="auto"/>
        </w:rPr>
        <w:t xml:space="preserve">Kada su postavke unesene klikne se na </w:t>
      </w:r>
      <w:r w:rsidRPr="000E592D">
        <w:rPr>
          <w:b/>
          <w:bCs/>
          <w:i/>
          <w:iCs/>
          <w:color w:val="auto"/>
        </w:rPr>
        <w:t>Potvrdi.</w:t>
      </w:r>
    </w:p>
    <w:p w14:paraId="28D6B9E8" w14:textId="79A234BC" w:rsidR="00731EBE" w:rsidRDefault="00731EBE" w:rsidP="00731EBE">
      <w:pPr>
        <w:pStyle w:val="Navadni"/>
        <w:jc w:val="both"/>
        <w:rPr>
          <w:color w:val="auto"/>
        </w:rPr>
      </w:pPr>
      <w:r w:rsidRPr="00731EBE">
        <w:rPr>
          <w:color w:val="auto"/>
        </w:rPr>
        <w:t xml:space="preserve">Program prvo provjerava </w:t>
      </w:r>
      <w:r w:rsidRPr="00CB7323">
        <w:rPr>
          <w:i/>
          <w:iCs/>
          <w:color w:val="auto"/>
        </w:rPr>
        <w:t>Posredno knjiženje</w:t>
      </w:r>
      <w:r w:rsidRPr="00731EBE">
        <w:rPr>
          <w:color w:val="auto"/>
        </w:rPr>
        <w:t xml:space="preserve">. Ako u </w:t>
      </w:r>
      <w:r w:rsidRPr="00CB7323">
        <w:rPr>
          <w:i/>
          <w:iCs/>
          <w:color w:val="auto"/>
        </w:rPr>
        <w:t>Posrednom knjiženju</w:t>
      </w:r>
      <w:r w:rsidRPr="00731EBE">
        <w:rPr>
          <w:color w:val="auto"/>
        </w:rPr>
        <w:t xml:space="preserve"> postoje neproknjižene stavke javlja upozorenje. Prijenos u novu</w:t>
      </w:r>
      <w:r w:rsidR="00CB7323">
        <w:rPr>
          <w:color w:val="auto"/>
        </w:rPr>
        <w:t xml:space="preserve"> obračunsku</w:t>
      </w:r>
      <w:r w:rsidRPr="00731EBE">
        <w:rPr>
          <w:color w:val="auto"/>
        </w:rPr>
        <w:t xml:space="preserve"> godinu neće biti moguć sve dok u </w:t>
      </w:r>
      <w:r w:rsidRPr="00CB7323">
        <w:rPr>
          <w:i/>
          <w:iCs/>
          <w:color w:val="auto"/>
        </w:rPr>
        <w:t>Posrednom knjiženju</w:t>
      </w:r>
      <w:r w:rsidRPr="00731EBE">
        <w:rPr>
          <w:color w:val="auto"/>
        </w:rPr>
        <w:t xml:space="preserve"> postoje neproknjižene stavke</w:t>
      </w:r>
      <w:r w:rsidR="00CB7323">
        <w:rPr>
          <w:color w:val="auto"/>
        </w:rPr>
        <w:t>!</w:t>
      </w:r>
    </w:p>
    <w:p w14:paraId="5996E5A6" w14:textId="0CF4ED2C" w:rsidR="00CB7323" w:rsidRDefault="00CB7323" w:rsidP="00731EBE">
      <w:pPr>
        <w:pStyle w:val="Navadni"/>
        <w:jc w:val="both"/>
        <w:rPr>
          <w:color w:val="auto"/>
        </w:rPr>
      </w:pPr>
      <w:r w:rsidRPr="00B9337E">
        <w:rPr>
          <w:noProof/>
          <w:lang w:val="hr-HR"/>
        </w:rPr>
        <w:drawing>
          <wp:inline distT="0" distB="0" distL="0" distR="0" wp14:anchorId="2B3B589F" wp14:editId="29FBB521">
            <wp:extent cx="5941060" cy="1233805"/>
            <wp:effectExtent l="0" t="0" r="2540" b="4445"/>
            <wp:docPr id="494760764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71850" name="Picture 1" descr="A screenshot of a computer erro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FD7C" w14:textId="18845EF5" w:rsidR="00CB7323" w:rsidRDefault="009773FC" w:rsidP="00731EBE">
      <w:pPr>
        <w:pStyle w:val="Navadni"/>
        <w:jc w:val="both"/>
        <w:rPr>
          <w:color w:val="auto"/>
        </w:rPr>
      </w:pPr>
      <w:r>
        <w:rPr>
          <w:color w:val="auto"/>
        </w:rPr>
        <w:t>P</w:t>
      </w:r>
      <w:r w:rsidR="00CB7323" w:rsidRPr="00CB7323">
        <w:rPr>
          <w:color w:val="auto"/>
        </w:rPr>
        <w:t xml:space="preserve">rovjerava postoje </w:t>
      </w:r>
      <w:r w:rsidR="00CB7323">
        <w:rPr>
          <w:color w:val="auto"/>
        </w:rPr>
        <w:t xml:space="preserve">li </w:t>
      </w:r>
      <w:r w:rsidR="00CB7323" w:rsidRPr="00CB7323">
        <w:rPr>
          <w:color w:val="auto"/>
        </w:rPr>
        <w:t xml:space="preserve">izvodi koji nisu proknjiženi. Svi </w:t>
      </w:r>
      <w:r w:rsidR="00CB7323">
        <w:rPr>
          <w:color w:val="auto"/>
        </w:rPr>
        <w:t>uvezeni</w:t>
      </w:r>
      <w:r w:rsidR="00CB7323" w:rsidRPr="00CB7323">
        <w:rPr>
          <w:color w:val="auto"/>
        </w:rPr>
        <w:t xml:space="preserve"> izvodi moraju biti proknjiženi.</w:t>
      </w:r>
    </w:p>
    <w:p w14:paraId="229610B3" w14:textId="720B5E98" w:rsidR="005C1CEA" w:rsidRDefault="005C1CEA" w:rsidP="00610D4A">
      <w:pPr>
        <w:pStyle w:val="Navadni"/>
        <w:jc w:val="center"/>
        <w:rPr>
          <w:color w:val="auto"/>
        </w:rPr>
      </w:pPr>
      <w:r w:rsidRPr="00103214">
        <w:rPr>
          <w:noProof/>
          <w:lang w:val="hr-HR"/>
        </w:rPr>
        <w:drawing>
          <wp:inline distT="0" distB="0" distL="0" distR="0" wp14:anchorId="3938D692" wp14:editId="650F9643">
            <wp:extent cx="5941060" cy="1148080"/>
            <wp:effectExtent l="0" t="0" r="2540" b="0"/>
            <wp:docPr id="1633483962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7399" name="Picture 1" descr="A screenshot of a computer erro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627F" w14:textId="77777777" w:rsidR="00610D4A" w:rsidRDefault="00610D4A" w:rsidP="00610D4A">
      <w:pPr>
        <w:pStyle w:val="Navadni"/>
        <w:jc w:val="both"/>
        <w:rPr>
          <w:color w:val="auto"/>
        </w:rPr>
      </w:pPr>
      <w:r>
        <w:rPr>
          <w:color w:val="auto"/>
        </w:rPr>
        <w:t>Program će još jednom izvršiti usklađivanje zatvorenih stavaka i kumulative:</w:t>
      </w:r>
    </w:p>
    <w:p w14:paraId="3FFD2918" w14:textId="0C0366D4" w:rsidR="00610D4A" w:rsidRPr="00731EBE" w:rsidRDefault="00610D4A" w:rsidP="00610D4A">
      <w:pPr>
        <w:pStyle w:val="Navadni"/>
        <w:jc w:val="center"/>
        <w:rPr>
          <w:color w:val="auto"/>
        </w:rPr>
      </w:pPr>
      <w:r w:rsidRPr="00610D4A">
        <w:rPr>
          <w:noProof/>
          <w:color w:val="auto"/>
        </w:rPr>
        <w:drawing>
          <wp:inline distT="0" distB="0" distL="0" distR="0" wp14:anchorId="04FE625A" wp14:editId="2E0FB9B0">
            <wp:extent cx="4744112" cy="1295581"/>
            <wp:effectExtent l="0" t="0" r="0" b="0"/>
            <wp:docPr id="14697009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00994" name="Picture 1" descr="A screenshot of a comput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E725" w14:textId="0AE8C343" w:rsidR="00FF75AF" w:rsidRDefault="009773FC" w:rsidP="002570AE">
      <w:pPr>
        <w:pStyle w:val="Navadni"/>
        <w:jc w:val="both"/>
        <w:rPr>
          <w:color w:val="auto"/>
        </w:rPr>
      </w:pPr>
      <w:r>
        <w:rPr>
          <w:color w:val="auto"/>
        </w:rPr>
        <w:lastRenderedPageBreak/>
        <w:t xml:space="preserve">Zatim </w:t>
      </w:r>
      <w:r w:rsidR="005C1CEA" w:rsidRPr="005C1CEA">
        <w:rPr>
          <w:color w:val="auto"/>
        </w:rPr>
        <w:t xml:space="preserve">provjerava </w:t>
      </w:r>
      <w:r w:rsidR="005C1CEA">
        <w:rPr>
          <w:color w:val="auto"/>
        </w:rPr>
        <w:t>jesu li</w:t>
      </w:r>
      <w:r w:rsidR="005C1CEA" w:rsidRPr="005C1CEA">
        <w:rPr>
          <w:color w:val="auto"/>
        </w:rPr>
        <w:t xml:space="preserve"> klase zatvorene. </w:t>
      </w:r>
      <w:r w:rsidR="005C1CEA" w:rsidRPr="005C1CEA">
        <w:rPr>
          <w:color w:val="auto"/>
          <w:u w:val="single"/>
        </w:rPr>
        <w:t>Bez obzira na to što klase nisu zatvorene prijenos se može izvršiti</w:t>
      </w:r>
      <w:r w:rsidR="005C1CEA" w:rsidRPr="005C1CEA">
        <w:rPr>
          <w:color w:val="auto"/>
        </w:rPr>
        <w:t xml:space="preserve">. </w:t>
      </w:r>
      <w:r w:rsidR="005C1CEA" w:rsidRPr="00DA5ABE">
        <w:rPr>
          <w:color w:val="auto"/>
          <w:u w:val="single"/>
        </w:rPr>
        <w:t>Zatvaranje klasa nakon prijenosa u novu godinu za prethodnu godinu više neće biti moguće, zato je zatvaranje klasa potrebno izvršiti prije prijenosa u novu godinu.</w:t>
      </w:r>
    </w:p>
    <w:p w14:paraId="3069886D" w14:textId="6265FCBF" w:rsidR="00610D4A" w:rsidRDefault="00610D4A" w:rsidP="00610D4A">
      <w:pPr>
        <w:pStyle w:val="Navadni"/>
        <w:jc w:val="center"/>
        <w:rPr>
          <w:color w:val="auto"/>
        </w:rPr>
      </w:pPr>
      <w:r w:rsidRPr="00610D4A">
        <w:rPr>
          <w:noProof/>
          <w:color w:val="auto"/>
        </w:rPr>
        <w:drawing>
          <wp:inline distT="0" distB="0" distL="0" distR="0" wp14:anchorId="7D9E0CDD" wp14:editId="1916AA43">
            <wp:extent cx="3581900" cy="1343212"/>
            <wp:effectExtent l="0" t="0" r="0" b="9525"/>
            <wp:docPr id="11962845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84575" name="Picture 1" descr="A screenshot of a computer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4E1F" w14:textId="6003A7A3" w:rsidR="00610D4A" w:rsidRDefault="007F19C2" w:rsidP="002570AE">
      <w:pPr>
        <w:pStyle w:val="Navadni"/>
        <w:jc w:val="both"/>
        <w:rPr>
          <w:color w:val="auto"/>
        </w:rPr>
      </w:pPr>
      <w:r>
        <w:rPr>
          <w:color w:val="auto"/>
        </w:rPr>
        <w:t>I nakon toga</w:t>
      </w:r>
      <w:r w:rsidR="009773FC">
        <w:rPr>
          <w:color w:val="auto"/>
        </w:rPr>
        <w:t xml:space="preserve">, program još jedanput pita želi li </w:t>
      </w:r>
      <w:r w:rsidR="00F6251E">
        <w:rPr>
          <w:color w:val="auto"/>
        </w:rPr>
        <w:t xml:space="preserve">se </w:t>
      </w:r>
      <w:r w:rsidR="009773FC">
        <w:rPr>
          <w:color w:val="auto"/>
        </w:rPr>
        <w:t xml:space="preserve">napraviti prijenos u novu </w:t>
      </w:r>
      <w:r w:rsidR="005611AF">
        <w:rPr>
          <w:color w:val="auto"/>
        </w:rPr>
        <w:t xml:space="preserve">obračunsku </w:t>
      </w:r>
      <w:r w:rsidR="009773FC">
        <w:rPr>
          <w:color w:val="auto"/>
        </w:rPr>
        <w:t>godinu:</w:t>
      </w:r>
      <w:r>
        <w:rPr>
          <w:color w:val="auto"/>
        </w:rPr>
        <w:t xml:space="preserve"> </w:t>
      </w:r>
    </w:p>
    <w:p w14:paraId="428C611C" w14:textId="4045D78C" w:rsidR="007F19C2" w:rsidRDefault="007F19C2" w:rsidP="007F19C2">
      <w:pPr>
        <w:pStyle w:val="Navadni"/>
        <w:jc w:val="center"/>
        <w:rPr>
          <w:color w:val="auto"/>
        </w:rPr>
      </w:pPr>
      <w:r w:rsidRPr="007F19C2">
        <w:rPr>
          <w:noProof/>
          <w:color w:val="auto"/>
        </w:rPr>
        <w:drawing>
          <wp:inline distT="0" distB="0" distL="0" distR="0" wp14:anchorId="526ADA58" wp14:editId="0FEB0495">
            <wp:extent cx="3591426" cy="1590897"/>
            <wp:effectExtent l="0" t="0" r="9525" b="9525"/>
            <wp:docPr id="724131635" name="Picture 1" descr="A screenshot of a computer error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31635" name="Picture 1" descr="A screenshot of a computer error message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58AD" w14:textId="3843501A" w:rsidR="000300A7" w:rsidRDefault="009773FC" w:rsidP="002570AE">
      <w:pPr>
        <w:pStyle w:val="Navadni"/>
        <w:jc w:val="both"/>
        <w:rPr>
          <w:color w:val="auto"/>
        </w:rPr>
      </w:pPr>
      <w:r w:rsidRPr="009773FC">
        <w:rPr>
          <w:color w:val="auto"/>
        </w:rPr>
        <w:t>Kada</w:t>
      </w:r>
      <w:r>
        <w:rPr>
          <w:color w:val="auto"/>
        </w:rPr>
        <w:t xml:space="preserve"> se</w:t>
      </w:r>
      <w:r w:rsidRPr="009773FC">
        <w:rPr>
          <w:color w:val="auto"/>
        </w:rPr>
        <w:t xml:space="preserve"> </w:t>
      </w:r>
      <w:r w:rsidR="007F337D">
        <w:rPr>
          <w:color w:val="auto"/>
        </w:rPr>
        <w:t xml:space="preserve">upit </w:t>
      </w:r>
      <w:r w:rsidRPr="009773FC">
        <w:rPr>
          <w:color w:val="auto"/>
        </w:rPr>
        <w:t>potvrdi</w:t>
      </w:r>
      <w:r w:rsidR="007F337D">
        <w:rPr>
          <w:color w:val="auto"/>
        </w:rPr>
        <w:t xml:space="preserve"> s</w:t>
      </w:r>
      <w:r w:rsidRPr="009773FC">
        <w:rPr>
          <w:color w:val="auto"/>
        </w:rPr>
        <w:t xml:space="preserve"> </w:t>
      </w:r>
      <w:r w:rsidRPr="009773FC">
        <w:rPr>
          <w:b/>
          <w:bCs/>
          <w:i/>
          <w:iCs/>
          <w:color w:val="auto"/>
        </w:rPr>
        <w:t>Da</w:t>
      </w:r>
      <w:r w:rsidRPr="009773FC">
        <w:rPr>
          <w:color w:val="auto"/>
        </w:rPr>
        <w:t xml:space="preserve"> program započne s izvođenjem prijenosa koji </w:t>
      </w:r>
      <w:r>
        <w:rPr>
          <w:color w:val="auto"/>
        </w:rPr>
        <w:t xml:space="preserve">se </w:t>
      </w:r>
      <w:r w:rsidRPr="00032A86">
        <w:rPr>
          <w:b/>
          <w:bCs/>
          <w:color w:val="FF0000"/>
          <w:u w:val="single"/>
        </w:rPr>
        <w:t>ne smije prekinuti</w:t>
      </w:r>
      <w:r w:rsidR="007F337D" w:rsidRPr="00032A86">
        <w:rPr>
          <w:b/>
          <w:bCs/>
          <w:color w:val="FF0000"/>
          <w:u w:val="single"/>
        </w:rPr>
        <w:t>!</w:t>
      </w:r>
      <w:r w:rsidRPr="000300A7">
        <w:rPr>
          <w:color w:val="FF0000"/>
        </w:rPr>
        <w:t xml:space="preserve"> </w:t>
      </w:r>
      <w:r w:rsidRPr="009773FC">
        <w:rPr>
          <w:color w:val="auto"/>
        </w:rPr>
        <w:t xml:space="preserve">Kod manjih korisnika obrada može potrajati nekoliko minuta, a kod većih korisnika do dva sata. </w:t>
      </w:r>
      <w:r w:rsidR="000300A7">
        <w:rPr>
          <w:color w:val="auto"/>
        </w:rPr>
        <w:t>Program obavještava kada je prijenos završen u novu obračunsku godinu:</w:t>
      </w:r>
    </w:p>
    <w:p w14:paraId="3B5255CD" w14:textId="038F0D12" w:rsidR="000300A7" w:rsidRDefault="000300A7" w:rsidP="000300A7">
      <w:pPr>
        <w:pStyle w:val="Navadni"/>
        <w:jc w:val="center"/>
        <w:rPr>
          <w:color w:val="auto"/>
        </w:rPr>
      </w:pPr>
      <w:r w:rsidRPr="000300A7">
        <w:rPr>
          <w:noProof/>
          <w:color w:val="auto"/>
        </w:rPr>
        <w:drawing>
          <wp:inline distT="0" distB="0" distL="0" distR="0" wp14:anchorId="21F51AF9" wp14:editId="6C5184EB">
            <wp:extent cx="1124107" cy="1162212"/>
            <wp:effectExtent l="0" t="0" r="0" b="0"/>
            <wp:docPr id="6641300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30025" name="Picture 1" descr="A screenshot of a computer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2CA5" w14:textId="7A7BC26E" w:rsidR="00FF75AF" w:rsidRDefault="009773FC" w:rsidP="002570AE">
      <w:pPr>
        <w:pStyle w:val="Navadni"/>
        <w:jc w:val="both"/>
        <w:rPr>
          <w:color w:val="auto"/>
        </w:rPr>
      </w:pPr>
      <w:r w:rsidRPr="009773FC">
        <w:rPr>
          <w:color w:val="auto"/>
        </w:rPr>
        <w:t xml:space="preserve">Kada je program gotov sa prijenosom i prije nego što </w:t>
      </w:r>
      <w:r>
        <w:rPr>
          <w:color w:val="auto"/>
        </w:rPr>
        <w:t xml:space="preserve">se </w:t>
      </w:r>
      <w:r w:rsidRPr="009773FC">
        <w:rPr>
          <w:color w:val="auto"/>
        </w:rPr>
        <w:t>nastavi s radom obve</w:t>
      </w:r>
      <w:r w:rsidR="003155F6">
        <w:rPr>
          <w:color w:val="auto"/>
        </w:rPr>
        <w:t>zna je kontrola</w:t>
      </w:r>
      <w:r>
        <w:rPr>
          <w:color w:val="auto"/>
        </w:rPr>
        <w:t xml:space="preserve"> </w:t>
      </w:r>
      <w:r w:rsidR="003155F6">
        <w:rPr>
          <w:color w:val="auto"/>
        </w:rPr>
        <w:t xml:space="preserve">podataka </w:t>
      </w:r>
      <w:r w:rsidRPr="009773FC">
        <w:rPr>
          <w:color w:val="auto"/>
        </w:rPr>
        <w:t>kako je opisano u nastavku ovih uputa.</w:t>
      </w:r>
    </w:p>
    <w:p w14:paraId="1CDFFE86" w14:textId="5150BE79" w:rsidR="000300A7" w:rsidRDefault="000300A7" w:rsidP="000300A7">
      <w:pPr>
        <w:pStyle w:val="Heading2"/>
        <w:numPr>
          <w:ilvl w:val="0"/>
          <w:numId w:val="0"/>
        </w:numPr>
        <w:rPr>
          <w:lang w:val="hr-HR"/>
        </w:rPr>
      </w:pPr>
      <w:bookmarkStart w:id="14" w:name="_Toc188341623"/>
      <w:r>
        <w:rPr>
          <w:lang w:val="hr-HR"/>
        </w:rPr>
        <w:t xml:space="preserve">Potrebne radnje </w:t>
      </w:r>
      <w:r w:rsidRPr="00160C4A">
        <w:rPr>
          <w:u w:val="single"/>
          <w:lang w:val="hr-HR"/>
        </w:rPr>
        <w:t>odmah nakon</w:t>
      </w:r>
      <w:r>
        <w:rPr>
          <w:lang w:val="hr-HR"/>
        </w:rPr>
        <w:t xml:space="preserve"> prijenosa u novu godinu</w:t>
      </w:r>
      <w:bookmarkEnd w:id="14"/>
    </w:p>
    <w:p w14:paraId="262BEDFB" w14:textId="77777777" w:rsidR="00DA0F84" w:rsidRPr="00DA0F84" w:rsidRDefault="00DA0F84" w:rsidP="00DA0F84">
      <w:pPr>
        <w:rPr>
          <w:lang w:val="hr-HR"/>
        </w:rPr>
      </w:pPr>
    </w:p>
    <w:p w14:paraId="0E1F4C4A" w14:textId="238453CC" w:rsidR="00DA0F84" w:rsidRPr="00DA0F84" w:rsidRDefault="00DA0F84" w:rsidP="007A0ECD">
      <w:pPr>
        <w:pStyle w:val="Navadni"/>
        <w:jc w:val="both"/>
        <w:rPr>
          <w:color w:val="auto"/>
        </w:rPr>
      </w:pPr>
      <w:r w:rsidRPr="00DA0F84">
        <w:rPr>
          <w:color w:val="auto"/>
        </w:rPr>
        <w:t xml:space="preserve">Kada je prijenos u novu godinu završen potrebno je </w:t>
      </w:r>
      <w:r w:rsidRPr="00215947">
        <w:rPr>
          <w:color w:val="auto"/>
        </w:rPr>
        <w:t>odmah</w:t>
      </w:r>
      <w:r w:rsidRPr="00DA0F84">
        <w:rPr>
          <w:color w:val="auto"/>
        </w:rPr>
        <w:t xml:space="preserve"> izvršiti kontrolu ispravnosti </w:t>
      </w:r>
      <w:r w:rsidR="007A0ECD">
        <w:rPr>
          <w:color w:val="auto"/>
        </w:rPr>
        <w:t>prenesenih podataka:</w:t>
      </w:r>
    </w:p>
    <w:p w14:paraId="5ED17B75" w14:textId="162CDD51" w:rsidR="00DA0F84" w:rsidRPr="00DA0F84" w:rsidRDefault="00DA0F84" w:rsidP="00DA0F84">
      <w:pPr>
        <w:pStyle w:val="Navadni"/>
        <w:jc w:val="both"/>
        <w:rPr>
          <w:color w:val="auto"/>
        </w:rPr>
      </w:pPr>
      <w:r w:rsidRPr="00DA0F84">
        <w:rPr>
          <w:color w:val="auto"/>
        </w:rPr>
        <w:t xml:space="preserve">• </w:t>
      </w:r>
      <w:r w:rsidR="007A0ECD">
        <w:rPr>
          <w:color w:val="auto"/>
        </w:rPr>
        <w:t>i</w:t>
      </w:r>
      <w:r w:rsidRPr="00DA0F84">
        <w:rPr>
          <w:color w:val="auto"/>
        </w:rPr>
        <w:t>spravnost stanja u bruto bilanci i otvorenim stavkama (</w:t>
      </w:r>
      <w:r w:rsidRPr="007A0ECD">
        <w:rPr>
          <w:color w:val="auto"/>
          <w:u w:val="single"/>
        </w:rPr>
        <w:t>gleda</w:t>
      </w:r>
      <w:r w:rsidR="00215947">
        <w:rPr>
          <w:color w:val="auto"/>
          <w:u w:val="single"/>
        </w:rPr>
        <w:t xml:space="preserve"> se</w:t>
      </w:r>
      <w:r w:rsidRPr="007A0ECD">
        <w:rPr>
          <w:color w:val="auto"/>
          <w:u w:val="single"/>
        </w:rPr>
        <w:t xml:space="preserve"> samo razdoblje</w:t>
      </w:r>
      <w:r w:rsidR="007A0ECD" w:rsidRPr="007A0ECD">
        <w:rPr>
          <w:color w:val="auto"/>
          <w:u w:val="single"/>
        </w:rPr>
        <w:t xml:space="preserve"> 000!</w:t>
      </w:r>
      <w:r w:rsidR="007A0ECD">
        <w:rPr>
          <w:color w:val="auto"/>
        </w:rPr>
        <w:t>).</w:t>
      </w:r>
      <w:r w:rsidRPr="00DA0F84">
        <w:rPr>
          <w:color w:val="auto"/>
        </w:rPr>
        <w:t xml:space="preserve"> </w:t>
      </w:r>
    </w:p>
    <w:p w14:paraId="585C9E9A" w14:textId="703900D7" w:rsidR="00DA0F84" w:rsidRPr="00DA0F84" w:rsidRDefault="00DA0F84" w:rsidP="00DA0F84">
      <w:pPr>
        <w:pStyle w:val="Navadni"/>
        <w:jc w:val="both"/>
        <w:rPr>
          <w:color w:val="auto"/>
        </w:rPr>
      </w:pPr>
      <w:r w:rsidRPr="00DA0F84">
        <w:rPr>
          <w:color w:val="auto"/>
        </w:rPr>
        <w:t xml:space="preserve">• U postavkama programa </w:t>
      </w:r>
      <w:r w:rsidR="007A0ECD">
        <w:rPr>
          <w:color w:val="auto"/>
        </w:rPr>
        <w:t>FIN</w:t>
      </w:r>
      <w:r w:rsidRPr="00DA0F84">
        <w:rPr>
          <w:color w:val="auto"/>
        </w:rPr>
        <w:t xml:space="preserve"> </w:t>
      </w:r>
      <w:r w:rsidR="007A0ECD">
        <w:rPr>
          <w:color w:val="auto"/>
        </w:rPr>
        <w:t xml:space="preserve">potrebno je </w:t>
      </w:r>
      <w:r w:rsidRPr="00DA0F84">
        <w:rPr>
          <w:color w:val="auto"/>
        </w:rPr>
        <w:t>provjeri</w:t>
      </w:r>
      <w:r w:rsidR="007A0ECD">
        <w:rPr>
          <w:color w:val="auto"/>
        </w:rPr>
        <w:t>ti</w:t>
      </w:r>
      <w:r w:rsidRPr="00DA0F84">
        <w:rPr>
          <w:color w:val="auto"/>
        </w:rPr>
        <w:t xml:space="preserve"> </w:t>
      </w:r>
      <w:r w:rsidR="007A0ECD">
        <w:rPr>
          <w:color w:val="auto"/>
        </w:rPr>
        <w:t xml:space="preserve">je li </w:t>
      </w:r>
      <w:r w:rsidRPr="00DA0F84">
        <w:rPr>
          <w:color w:val="auto"/>
        </w:rPr>
        <w:t xml:space="preserve">obračunska godina ispravna – u </w:t>
      </w:r>
    </w:p>
    <w:p w14:paraId="743D6D68" w14:textId="342D68C0" w:rsidR="00DA0F84" w:rsidRDefault="00AD3DD3" w:rsidP="00DA0F84">
      <w:pPr>
        <w:pStyle w:val="Navadni"/>
        <w:jc w:val="both"/>
        <w:rPr>
          <w:color w:val="auto"/>
        </w:rPr>
      </w:pPr>
      <w:r>
        <w:rPr>
          <w:color w:val="auto"/>
        </w:rPr>
        <w:t xml:space="preserve">ovom </w:t>
      </w:r>
      <w:r w:rsidR="00DA0F84" w:rsidRPr="00DA0F84">
        <w:rPr>
          <w:color w:val="auto"/>
        </w:rPr>
        <w:t>primjeru je to 20</w:t>
      </w:r>
      <w:r w:rsidR="007A0ECD">
        <w:rPr>
          <w:color w:val="auto"/>
        </w:rPr>
        <w:t>25</w:t>
      </w:r>
      <w:r w:rsidR="00DA0F84" w:rsidRPr="00DA0F84">
        <w:rPr>
          <w:color w:val="auto"/>
        </w:rPr>
        <w:t>. godina.</w:t>
      </w:r>
    </w:p>
    <w:p w14:paraId="1A39702D" w14:textId="47E49A1C" w:rsidR="00E8794A" w:rsidRPr="00DA0F84" w:rsidRDefault="00E8794A" w:rsidP="00DA0F84">
      <w:pPr>
        <w:pStyle w:val="Navadni"/>
        <w:jc w:val="both"/>
        <w:rPr>
          <w:color w:val="auto"/>
        </w:rPr>
      </w:pPr>
      <w:r w:rsidRPr="00E8794A">
        <w:rPr>
          <w:noProof/>
          <w:color w:val="auto"/>
        </w:rPr>
        <w:lastRenderedPageBreak/>
        <w:drawing>
          <wp:inline distT="0" distB="0" distL="0" distR="0" wp14:anchorId="27F8F0D3" wp14:editId="45731428">
            <wp:extent cx="5572125" cy="4663289"/>
            <wp:effectExtent l="0" t="0" r="0" b="4445"/>
            <wp:docPr id="1713845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45759" name="Picture 1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78514" cy="466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6DD2" w14:textId="77777777" w:rsidR="00AD22A4" w:rsidRDefault="00DA0F84" w:rsidP="00DA0F84">
      <w:pPr>
        <w:pStyle w:val="Navadni"/>
        <w:jc w:val="both"/>
        <w:rPr>
          <w:color w:val="auto"/>
        </w:rPr>
      </w:pPr>
      <w:r w:rsidRPr="00DA0F84">
        <w:rPr>
          <w:color w:val="auto"/>
        </w:rPr>
        <w:t xml:space="preserve">• </w:t>
      </w:r>
      <w:r w:rsidR="007A0ECD">
        <w:rPr>
          <w:color w:val="auto"/>
        </w:rPr>
        <w:t xml:space="preserve">Na kartici </w:t>
      </w:r>
      <w:r w:rsidRPr="007A0ECD">
        <w:rPr>
          <w:i/>
          <w:iCs/>
          <w:color w:val="auto"/>
        </w:rPr>
        <w:t xml:space="preserve">Šifrarnici </w:t>
      </w:r>
      <w:r w:rsidR="007A0ECD" w:rsidRPr="007A0ECD">
        <w:rPr>
          <w:i/>
          <w:iCs/>
          <w:color w:val="auto"/>
        </w:rPr>
        <w:t xml:space="preserve">- </w:t>
      </w:r>
      <w:r w:rsidRPr="007A0ECD">
        <w:rPr>
          <w:i/>
          <w:iCs/>
          <w:color w:val="auto"/>
        </w:rPr>
        <w:t xml:space="preserve">Šifrarnici FIN </w:t>
      </w:r>
      <w:r w:rsidR="007A0ECD" w:rsidRPr="007A0ECD">
        <w:rPr>
          <w:i/>
          <w:iCs/>
          <w:color w:val="auto"/>
        </w:rPr>
        <w:t>-</w:t>
      </w:r>
      <w:r w:rsidRPr="007A0ECD">
        <w:rPr>
          <w:i/>
          <w:iCs/>
          <w:color w:val="auto"/>
        </w:rPr>
        <w:t xml:space="preserve"> Razdoblja</w:t>
      </w:r>
      <w:r w:rsidRPr="00DA0F84">
        <w:rPr>
          <w:color w:val="auto"/>
        </w:rPr>
        <w:t xml:space="preserve"> </w:t>
      </w:r>
      <w:r w:rsidR="00AD22A4">
        <w:rPr>
          <w:color w:val="auto"/>
        </w:rPr>
        <w:t xml:space="preserve">potrebno je urediti/dodati </w:t>
      </w:r>
      <w:r w:rsidRPr="00DA0F84">
        <w:rPr>
          <w:color w:val="auto"/>
        </w:rPr>
        <w:t xml:space="preserve">datumske granice </w:t>
      </w:r>
      <w:r w:rsidR="00AD22A4">
        <w:rPr>
          <w:color w:val="auto"/>
        </w:rPr>
        <w:t>za ona razdoblja koja nisu unesena.</w:t>
      </w:r>
    </w:p>
    <w:p w14:paraId="3937B5F5" w14:textId="27C83B3F" w:rsidR="000300A7" w:rsidRPr="00FF75AF" w:rsidRDefault="00AD22A4" w:rsidP="002570AE">
      <w:pPr>
        <w:pStyle w:val="Navadni"/>
        <w:jc w:val="both"/>
        <w:rPr>
          <w:color w:val="auto"/>
        </w:rPr>
      </w:pPr>
      <w:r w:rsidRPr="00AD22A4">
        <w:rPr>
          <w:noProof/>
          <w:color w:val="auto"/>
        </w:rPr>
        <w:drawing>
          <wp:inline distT="0" distB="0" distL="0" distR="0" wp14:anchorId="7E38BC91" wp14:editId="70EFB5D9">
            <wp:extent cx="5941060" cy="3546475"/>
            <wp:effectExtent l="0" t="0" r="2540" b="0"/>
            <wp:docPr id="9364443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44302" name="Picture 1" descr="A screenshot of a computer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</w:t>
      </w:r>
    </w:p>
    <w:sectPr w:rsidR="000300A7" w:rsidRPr="00FF75AF" w:rsidSect="0076397A">
      <w:headerReference w:type="default" r:id="rId75"/>
      <w:footerReference w:type="default" r:id="rId76"/>
      <w:pgSz w:w="11906" w:h="16838"/>
      <w:pgMar w:top="1134" w:right="1274" w:bottom="1560" w:left="1276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3D672" w14:textId="77777777" w:rsidR="00EF3044" w:rsidRDefault="00EF3044" w:rsidP="00465E95">
      <w:pPr>
        <w:spacing w:line="240" w:lineRule="auto"/>
      </w:pPr>
      <w:r>
        <w:separator/>
      </w:r>
    </w:p>
  </w:endnote>
  <w:endnote w:type="continuationSeparator" w:id="0">
    <w:p w14:paraId="581A5483" w14:textId="77777777" w:rsidR="00EF3044" w:rsidRDefault="00EF3044" w:rsidP="00465E95">
      <w:pPr>
        <w:spacing w:line="240" w:lineRule="auto"/>
      </w:pPr>
      <w:r>
        <w:continuationSeparator/>
      </w:r>
    </w:p>
  </w:endnote>
  <w:endnote w:type="continuationNotice" w:id="1">
    <w:p w14:paraId="15094087" w14:textId="77777777" w:rsidR="00EF3044" w:rsidRDefault="00EF30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 Light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A7313" w14:textId="7780ED4E" w:rsidR="007C6AD4" w:rsidRDefault="001B3149" w:rsidP="00E52775">
    <w:pPr>
      <w:pStyle w:val="Footer"/>
      <w:jc w:val="right"/>
      <w:rPr>
        <w:noProof/>
      </w:rPr>
    </w:pPr>
    <w:r w:rsidRPr="001B3149">
      <w:rPr>
        <w:noProof/>
      </w:rPr>
      <w:drawing>
        <wp:anchor distT="0" distB="0" distL="114300" distR="114300" simplePos="0" relativeHeight="251658241" behindDoc="0" locked="0" layoutInCell="1" allowOverlap="1" wp14:anchorId="4D814EB8" wp14:editId="32ABF0EC">
          <wp:simplePos x="0" y="0"/>
          <wp:positionH relativeFrom="margin">
            <wp:align>left</wp:align>
          </wp:positionH>
          <wp:positionV relativeFrom="paragraph">
            <wp:posOffset>-29210</wp:posOffset>
          </wp:positionV>
          <wp:extent cx="588645" cy="222885"/>
          <wp:effectExtent l="0" t="0" r="1905" b="5715"/>
          <wp:wrapNone/>
          <wp:docPr id="6" name="Grafika 5">
            <a:extLst xmlns:a="http://schemas.openxmlformats.org/drawingml/2006/main">
              <a:ext uri="{FF2B5EF4-FFF2-40B4-BE49-F238E27FC236}">
                <a16:creationId xmlns:a16="http://schemas.microsoft.com/office/drawing/2014/main" id="{450FE8C1-3697-F2DD-96D8-132909E0EA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5">
                    <a:extLst>
                      <a:ext uri="{FF2B5EF4-FFF2-40B4-BE49-F238E27FC236}">
                        <a16:creationId xmlns:a16="http://schemas.microsoft.com/office/drawing/2014/main" id="{450FE8C1-3697-F2DD-96D8-132909E0EA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" cy="222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262675912"/>
        <w:docPartObj>
          <w:docPartGallery w:val="Page Numbers (Bottom of Page)"/>
          <w:docPartUnique/>
        </w:docPartObj>
      </w:sdtPr>
      <w:sdtContent>
        <w:r w:rsidR="007C6AD4">
          <w:fldChar w:fldCharType="begin"/>
        </w:r>
        <w:r w:rsidR="007C6AD4">
          <w:instrText>PAGE   \* MERGEFORMAT</w:instrText>
        </w:r>
        <w:r w:rsidR="007C6AD4">
          <w:fldChar w:fldCharType="separate"/>
        </w:r>
        <w:r w:rsidR="007C6AD4">
          <w:t>2</w:t>
        </w:r>
        <w:r w:rsidR="007C6AD4">
          <w:fldChar w:fldCharType="end"/>
        </w:r>
        <w:r w:rsidR="007C6AD4">
          <w:t xml:space="preserve">  </w:t>
        </w:r>
        <w:r w:rsidR="007C6AD4" w:rsidRPr="00171F78">
          <w:rPr>
            <w:color w:val="00A98C"/>
          </w:rPr>
          <w:t xml:space="preserve">/ </w:t>
        </w:r>
        <w:r w:rsidR="007C6AD4" w:rsidRPr="008E381E">
          <w:t xml:space="preserve"> </w:t>
        </w:r>
        <w:fldSimple w:instr=" NUMPAGES  \* Arabic  \* MERGEFORMAT ">
          <w:r w:rsidR="007C6AD4">
            <w:t>5</w:t>
          </w:r>
        </w:fldSimple>
        <w:r w:rsidR="007C6AD4" w:rsidRPr="00ED58A8">
          <w:rPr>
            <w:noProof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37FB5" w14:textId="77777777" w:rsidR="00EF3044" w:rsidRDefault="00EF3044" w:rsidP="00465E95">
      <w:pPr>
        <w:spacing w:line="240" w:lineRule="auto"/>
      </w:pPr>
      <w:r>
        <w:separator/>
      </w:r>
    </w:p>
  </w:footnote>
  <w:footnote w:type="continuationSeparator" w:id="0">
    <w:p w14:paraId="38F96481" w14:textId="77777777" w:rsidR="00EF3044" w:rsidRDefault="00EF3044" w:rsidP="00465E95">
      <w:pPr>
        <w:spacing w:line="240" w:lineRule="auto"/>
      </w:pPr>
      <w:r>
        <w:continuationSeparator/>
      </w:r>
    </w:p>
  </w:footnote>
  <w:footnote w:type="continuationNotice" w:id="1">
    <w:p w14:paraId="31647B2E" w14:textId="77777777" w:rsidR="00EF3044" w:rsidRDefault="00EF304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59F12" w14:textId="659685B1" w:rsidR="00BD1FCC" w:rsidRDefault="00BD1FC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46B549" wp14:editId="5A93C06D">
          <wp:simplePos x="0" y="0"/>
          <wp:positionH relativeFrom="rightMargin">
            <wp:posOffset>-1602747</wp:posOffset>
          </wp:positionH>
          <wp:positionV relativeFrom="paragraph">
            <wp:posOffset>3908817</wp:posOffset>
          </wp:positionV>
          <wp:extent cx="4140000" cy="752400"/>
          <wp:effectExtent l="0" t="1587" r="0" b="0"/>
          <wp:wrapNone/>
          <wp:docPr id="504" name="Grafický objekt 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1400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83CD3"/>
    <w:multiLevelType w:val="hybridMultilevel"/>
    <w:tmpl w:val="89B08B74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1727C3"/>
    <w:multiLevelType w:val="multilevel"/>
    <w:tmpl w:val="EBBACE72"/>
    <w:lvl w:ilvl="0">
      <w:start w:val="2"/>
      <w:numFmt w:val="decimal"/>
      <w:pStyle w:val="MSTNadpis1-slovan"/>
      <w:suff w:val="space"/>
      <w:lvlText w:val="%1."/>
      <w:lvlJc w:val="left"/>
      <w:pPr>
        <w:ind w:left="34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23444"/>
        <w:spacing w:val="0"/>
        <w:kern w:val="0"/>
        <w:position w:val="0"/>
        <w:sz w:val="50"/>
        <w:szCs w:val="5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MSTNadpis2-slovan"/>
      <w:suff w:val="space"/>
      <w:lvlText w:val="%1.%2."/>
      <w:lvlJc w:val="left"/>
      <w:pPr>
        <w:ind w:left="-4480" w:hanging="340"/>
      </w:pPr>
      <w:rPr>
        <w:rFonts w:hint="default"/>
        <w:specVanish w:val="0"/>
      </w:rPr>
    </w:lvl>
    <w:lvl w:ilvl="2">
      <w:start w:val="1"/>
      <w:numFmt w:val="decimal"/>
      <w:pStyle w:val="MSTNadpis3-slovan"/>
      <w:suff w:val="space"/>
      <w:lvlText w:val="%1.%2.%3."/>
      <w:lvlJc w:val="left"/>
      <w:pPr>
        <w:ind w:left="-448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MSTNadpis4-slovan"/>
      <w:suff w:val="space"/>
      <w:lvlText w:val="%1.%2.%3.%4."/>
      <w:lvlJc w:val="left"/>
      <w:pPr>
        <w:ind w:left="-448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MSTNadpis5-slovan"/>
      <w:suff w:val="space"/>
      <w:lvlText w:val="%1.%2.%3.%4.%5."/>
      <w:lvlJc w:val="left"/>
      <w:pPr>
        <w:ind w:left="-4480" w:hanging="340"/>
      </w:pPr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-2084" w:hanging="936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-1580" w:hanging="108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-1076" w:hanging="1224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-500" w:hanging="1440"/>
      </w:pPr>
      <w:rPr>
        <w:rFonts w:cs="Arial" w:hint="default"/>
      </w:rPr>
    </w:lvl>
  </w:abstractNum>
  <w:abstractNum w:abstractNumId="2" w15:restartNumberingAfterBreak="0">
    <w:nsid w:val="12CD72E7"/>
    <w:multiLevelType w:val="multilevel"/>
    <w:tmpl w:val="B35C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2F509B"/>
    <w:multiLevelType w:val="multilevel"/>
    <w:tmpl w:val="164A7DF8"/>
    <w:lvl w:ilvl="0">
      <w:numFmt w:val="decimalZero"/>
      <w:lvlText w:val="%1.0"/>
      <w:lvlJc w:val="left"/>
      <w:pPr>
        <w:ind w:left="690" w:hanging="69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8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28C36D0F"/>
    <w:multiLevelType w:val="multilevel"/>
    <w:tmpl w:val="4ECC5B5C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hanging="567"/>
      </w:pPr>
    </w:lvl>
    <w:lvl w:ilvl="3">
      <w:start w:val="1"/>
      <w:numFmt w:val="decimal"/>
      <w:lvlRestart w:val="1"/>
      <w:pStyle w:val="Heading4"/>
      <w:suff w:val="space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atevanj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F166184"/>
    <w:multiLevelType w:val="hybridMultilevel"/>
    <w:tmpl w:val="C54EEC32"/>
    <w:lvl w:ilvl="0" w:tplc="D08AD9A8">
      <w:start w:val="1"/>
      <w:numFmt w:val="bullet"/>
      <w:pStyle w:val="ListParagraph"/>
      <w:lvlText w:val=""/>
      <w:lvlJc w:val="left"/>
      <w:pPr>
        <w:ind w:left="720" w:hanging="360"/>
      </w:pPr>
      <w:rPr>
        <w:rFonts w:ascii="Wingdings" w:hAnsi="Wingdings" w:hint="default"/>
        <w:color w:val="023444"/>
        <w:sz w:val="1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D5EA1"/>
    <w:multiLevelType w:val="hybridMultilevel"/>
    <w:tmpl w:val="2A22E448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5E0668"/>
    <w:multiLevelType w:val="hybridMultilevel"/>
    <w:tmpl w:val="02D63D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C725B"/>
    <w:multiLevelType w:val="hybridMultilevel"/>
    <w:tmpl w:val="974EF9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63F06"/>
    <w:multiLevelType w:val="multilevel"/>
    <w:tmpl w:val="171C0022"/>
    <w:styleLink w:val="Styl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1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E42383F"/>
    <w:multiLevelType w:val="hybridMultilevel"/>
    <w:tmpl w:val="EB3027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AB6A22"/>
    <w:multiLevelType w:val="hybridMultilevel"/>
    <w:tmpl w:val="BE2AE91A"/>
    <w:lvl w:ilvl="0" w:tplc="54187228">
      <w:start w:val="1"/>
      <w:numFmt w:val="decimal"/>
      <w:pStyle w:val="SUBHDL2"/>
      <w:lvlText w:val="%1."/>
      <w:lvlJc w:val="left"/>
      <w:pPr>
        <w:ind w:left="73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52142A"/>
    <w:multiLevelType w:val="multilevel"/>
    <w:tmpl w:val="171C0022"/>
    <w:numStyleLink w:val="Styl1"/>
  </w:abstractNum>
  <w:num w:numId="1" w16cid:durableId="1593124293">
    <w:abstractNumId w:val="5"/>
  </w:num>
  <w:num w:numId="2" w16cid:durableId="354697124">
    <w:abstractNumId w:val="4"/>
  </w:num>
  <w:num w:numId="3" w16cid:durableId="385954231">
    <w:abstractNumId w:val="9"/>
  </w:num>
  <w:num w:numId="4" w16cid:durableId="920676999">
    <w:abstractNumId w:val="12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5" w16cid:durableId="1500347434">
    <w:abstractNumId w:val="1"/>
  </w:num>
  <w:num w:numId="6" w16cid:durableId="17409008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4069798">
    <w:abstractNumId w:val="3"/>
  </w:num>
  <w:num w:numId="8" w16cid:durableId="1941064357">
    <w:abstractNumId w:val="11"/>
  </w:num>
  <w:num w:numId="9" w16cid:durableId="542984798">
    <w:abstractNumId w:val="0"/>
  </w:num>
  <w:num w:numId="10" w16cid:durableId="1050685508">
    <w:abstractNumId w:val="6"/>
  </w:num>
  <w:num w:numId="11" w16cid:durableId="1834563830">
    <w:abstractNumId w:val="10"/>
  </w:num>
  <w:num w:numId="12" w16cid:durableId="1377006720">
    <w:abstractNumId w:val="2"/>
  </w:num>
  <w:num w:numId="13" w16cid:durableId="1861819592">
    <w:abstractNumId w:val="7"/>
  </w:num>
  <w:num w:numId="14" w16cid:durableId="149756724">
    <w:abstractNumId w:val="8"/>
  </w:num>
  <w:num w:numId="15" w16cid:durableId="13376156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7B"/>
    <w:rsid w:val="000011DA"/>
    <w:rsid w:val="00004076"/>
    <w:rsid w:val="00010543"/>
    <w:rsid w:val="00014BF2"/>
    <w:rsid w:val="00015FD5"/>
    <w:rsid w:val="000233C6"/>
    <w:rsid w:val="00025770"/>
    <w:rsid w:val="00026017"/>
    <w:rsid w:val="00026FDA"/>
    <w:rsid w:val="000300A7"/>
    <w:rsid w:val="000313ED"/>
    <w:rsid w:val="00032A86"/>
    <w:rsid w:val="00033C7E"/>
    <w:rsid w:val="00036263"/>
    <w:rsid w:val="00036E1C"/>
    <w:rsid w:val="00037F3B"/>
    <w:rsid w:val="00041402"/>
    <w:rsid w:val="00045F6A"/>
    <w:rsid w:val="00051D07"/>
    <w:rsid w:val="000530ED"/>
    <w:rsid w:val="00053C75"/>
    <w:rsid w:val="00054CFC"/>
    <w:rsid w:val="00062E6D"/>
    <w:rsid w:val="00072412"/>
    <w:rsid w:val="00072577"/>
    <w:rsid w:val="00077089"/>
    <w:rsid w:val="000802A7"/>
    <w:rsid w:val="00085F31"/>
    <w:rsid w:val="00087D73"/>
    <w:rsid w:val="00090FA1"/>
    <w:rsid w:val="00091D47"/>
    <w:rsid w:val="00091F69"/>
    <w:rsid w:val="000922B5"/>
    <w:rsid w:val="0009722F"/>
    <w:rsid w:val="00097476"/>
    <w:rsid w:val="000A1B71"/>
    <w:rsid w:val="000A741C"/>
    <w:rsid w:val="000B0AEB"/>
    <w:rsid w:val="000B1E61"/>
    <w:rsid w:val="000B2A42"/>
    <w:rsid w:val="000B2EF4"/>
    <w:rsid w:val="000B371F"/>
    <w:rsid w:val="000C7D81"/>
    <w:rsid w:val="000D5AED"/>
    <w:rsid w:val="000E592D"/>
    <w:rsid w:val="000F254C"/>
    <w:rsid w:val="000F506C"/>
    <w:rsid w:val="000F794B"/>
    <w:rsid w:val="00101F13"/>
    <w:rsid w:val="0010218C"/>
    <w:rsid w:val="0010304E"/>
    <w:rsid w:val="00103214"/>
    <w:rsid w:val="00105699"/>
    <w:rsid w:val="00105F0C"/>
    <w:rsid w:val="00107737"/>
    <w:rsid w:val="00107BEF"/>
    <w:rsid w:val="00110AEC"/>
    <w:rsid w:val="00112965"/>
    <w:rsid w:val="001327ED"/>
    <w:rsid w:val="00132A7D"/>
    <w:rsid w:val="00135FFE"/>
    <w:rsid w:val="00142CB2"/>
    <w:rsid w:val="00144B91"/>
    <w:rsid w:val="00146AD6"/>
    <w:rsid w:val="0015089B"/>
    <w:rsid w:val="001562BD"/>
    <w:rsid w:val="0016042F"/>
    <w:rsid w:val="00160B27"/>
    <w:rsid w:val="00160C4A"/>
    <w:rsid w:val="00171F78"/>
    <w:rsid w:val="00172DEB"/>
    <w:rsid w:val="00174A1A"/>
    <w:rsid w:val="00181FA8"/>
    <w:rsid w:val="00190D16"/>
    <w:rsid w:val="001914F3"/>
    <w:rsid w:val="00193DBF"/>
    <w:rsid w:val="001A2324"/>
    <w:rsid w:val="001A2B63"/>
    <w:rsid w:val="001A4A09"/>
    <w:rsid w:val="001B1109"/>
    <w:rsid w:val="001B3149"/>
    <w:rsid w:val="001C4D7E"/>
    <w:rsid w:val="001D17A8"/>
    <w:rsid w:val="001D3512"/>
    <w:rsid w:val="001E25F8"/>
    <w:rsid w:val="001E26EE"/>
    <w:rsid w:val="001E4A8A"/>
    <w:rsid w:val="001E7ECF"/>
    <w:rsid w:val="001F1604"/>
    <w:rsid w:val="001F2ABD"/>
    <w:rsid w:val="00200492"/>
    <w:rsid w:val="00200509"/>
    <w:rsid w:val="00201B3E"/>
    <w:rsid w:val="0020207D"/>
    <w:rsid w:val="00206282"/>
    <w:rsid w:val="00206CA9"/>
    <w:rsid w:val="00207567"/>
    <w:rsid w:val="00215947"/>
    <w:rsid w:val="002311BB"/>
    <w:rsid w:val="002324D7"/>
    <w:rsid w:val="00233C4E"/>
    <w:rsid w:val="00233F0C"/>
    <w:rsid w:val="0023729D"/>
    <w:rsid w:val="00237356"/>
    <w:rsid w:val="00237F5F"/>
    <w:rsid w:val="0024021F"/>
    <w:rsid w:val="0024459C"/>
    <w:rsid w:val="00246B68"/>
    <w:rsid w:val="002477CA"/>
    <w:rsid w:val="00247BBE"/>
    <w:rsid w:val="00253B15"/>
    <w:rsid w:val="00256F1A"/>
    <w:rsid w:val="002570AE"/>
    <w:rsid w:val="00260F01"/>
    <w:rsid w:val="00263D2B"/>
    <w:rsid w:val="0026642A"/>
    <w:rsid w:val="00272B23"/>
    <w:rsid w:val="0027306C"/>
    <w:rsid w:val="00277584"/>
    <w:rsid w:val="00280074"/>
    <w:rsid w:val="00287243"/>
    <w:rsid w:val="002A0CB6"/>
    <w:rsid w:val="002A43E9"/>
    <w:rsid w:val="002A4FB8"/>
    <w:rsid w:val="002A54EE"/>
    <w:rsid w:val="002A64DA"/>
    <w:rsid w:val="002A70D2"/>
    <w:rsid w:val="002A74F8"/>
    <w:rsid w:val="002B201E"/>
    <w:rsid w:val="002B243C"/>
    <w:rsid w:val="002C270C"/>
    <w:rsid w:val="002C29E9"/>
    <w:rsid w:val="002C69E4"/>
    <w:rsid w:val="002C6B75"/>
    <w:rsid w:val="002D2221"/>
    <w:rsid w:val="002D2913"/>
    <w:rsid w:val="002D4C7F"/>
    <w:rsid w:val="002E40C7"/>
    <w:rsid w:val="002E466A"/>
    <w:rsid w:val="002E6A8E"/>
    <w:rsid w:val="002F14D3"/>
    <w:rsid w:val="0030055B"/>
    <w:rsid w:val="003010E9"/>
    <w:rsid w:val="00301535"/>
    <w:rsid w:val="003036FD"/>
    <w:rsid w:val="003037B9"/>
    <w:rsid w:val="00305DA1"/>
    <w:rsid w:val="003078AA"/>
    <w:rsid w:val="0031434B"/>
    <w:rsid w:val="003155F6"/>
    <w:rsid w:val="00316669"/>
    <w:rsid w:val="00320576"/>
    <w:rsid w:val="00322322"/>
    <w:rsid w:val="00342D04"/>
    <w:rsid w:val="00343317"/>
    <w:rsid w:val="003447EF"/>
    <w:rsid w:val="00346B77"/>
    <w:rsid w:val="00350338"/>
    <w:rsid w:val="00354104"/>
    <w:rsid w:val="00354F2F"/>
    <w:rsid w:val="0036464A"/>
    <w:rsid w:val="00367BC0"/>
    <w:rsid w:val="003721B5"/>
    <w:rsid w:val="003742CA"/>
    <w:rsid w:val="003762C8"/>
    <w:rsid w:val="00377D24"/>
    <w:rsid w:val="003809AE"/>
    <w:rsid w:val="0039044D"/>
    <w:rsid w:val="0039374E"/>
    <w:rsid w:val="0039401B"/>
    <w:rsid w:val="003A29CD"/>
    <w:rsid w:val="003A4C81"/>
    <w:rsid w:val="003B0A1A"/>
    <w:rsid w:val="003B35FD"/>
    <w:rsid w:val="003B59C6"/>
    <w:rsid w:val="003B6CC8"/>
    <w:rsid w:val="003B77BE"/>
    <w:rsid w:val="003C1DA4"/>
    <w:rsid w:val="003C7971"/>
    <w:rsid w:val="003C7C7F"/>
    <w:rsid w:val="003D1230"/>
    <w:rsid w:val="003D4DA7"/>
    <w:rsid w:val="003D66C3"/>
    <w:rsid w:val="003E16A9"/>
    <w:rsid w:val="003E1CEB"/>
    <w:rsid w:val="003E3DE6"/>
    <w:rsid w:val="003F1FD9"/>
    <w:rsid w:val="003F439C"/>
    <w:rsid w:val="004021D2"/>
    <w:rsid w:val="0040250B"/>
    <w:rsid w:val="00403456"/>
    <w:rsid w:val="00411588"/>
    <w:rsid w:val="00412BF2"/>
    <w:rsid w:val="00414E5E"/>
    <w:rsid w:val="004169DF"/>
    <w:rsid w:val="00424564"/>
    <w:rsid w:val="00424B87"/>
    <w:rsid w:val="0042735D"/>
    <w:rsid w:val="00427941"/>
    <w:rsid w:val="004307AF"/>
    <w:rsid w:val="004307E0"/>
    <w:rsid w:val="00431F6C"/>
    <w:rsid w:val="00436C70"/>
    <w:rsid w:val="0044457E"/>
    <w:rsid w:val="00445175"/>
    <w:rsid w:val="00450784"/>
    <w:rsid w:val="00450FF7"/>
    <w:rsid w:val="00454743"/>
    <w:rsid w:val="00465E95"/>
    <w:rsid w:val="00465EA5"/>
    <w:rsid w:val="004721E1"/>
    <w:rsid w:val="00472E97"/>
    <w:rsid w:val="004737A5"/>
    <w:rsid w:val="00473DE3"/>
    <w:rsid w:val="00480078"/>
    <w:rsid w:val="00482029"/>
    <w:rsid w:val="0048360A"/>
    <w:rsid w:val="00485F40"/>
    <w:rsid w:val="004A3B0F"/>
    <w:rsid w:val="004A5E51"/>
    <w:rsid w:val="004A757B"/>
    <w:rsid w:val="004B1E7A"/>
    <w:rsid w:val="004B249C"/>
    <w:rsid w:val="004C4FC4"/>
    <w:rsid w:val="004D0DE6"/>
    <w:rsid w:val="004D2C87"/>
    <w:rsid w:val="004D73FF"/>
    <w:rsid w:val="004E4C5B"/>
    <w:rsid w:val="004F197D"/>
    <w:rsid w:val="004F46F6"/>
    <w:rsid w:val="004F770D"/>
    <w:rsid w:val="00501427"/>
    <w:rsid w:val="00505F07"/>
    <w:rsid w:val="0050654C"/>
    <w:rsid w:val="00513913"/>
    <w:rsid w:val="00513DEB"/>
    <w:rsid w:val="005178DA"/>
    <w:rsid w:val="00522441"/>
    <w:rsid w:val="00522B49"/>
    <w:rsid w:val="00525684"/>
    <w:rsid w:val="0052723E"/>
    <w:rsid w:val="005306E1"/>
    <w:rsid w:val="00532F4F"/>
    <w:rsid w:val="00536B30"/>
    <w:rsid w:val="00536E4E"/>
    <w:rsid w:val="0054101C"/>
    <w:rsid w:val="00545753"/>
    <w:rsid w:val="00546D48"/>
    <w:rsid w:val="0055089A"/>
    <w:rsid w:val="005525E2"/>
    <w:rsid w:val="0055593A"/>
    <w:rsid w:val="005611AF"/>
    <w:rsid w:val="00562806"/>
    <w:rsid w:val="005746E1"/>
    <w:rsid w:val="00574968"/>
    <w:rsid w:val="00575C3A"/>
    <w:rsid w:val="00594183"/>
    <w:rsid w:val="00595BF4"/>
    <w:rsid w:val="005A5588"/>
    <w:rsid w:val="005B064C"/>
    <w:rsid w:val="005B2911"/>
    <w:rsid w:val="005B4167"/>
    <w:rsid w:val="005C0CEA"/>
    <w:rsid w:val="005C1CEA"/>
    <w:rsid w:val="005C2FE3"/>
    <w:rsid w:val="005D55EB"/>
    <w:rsid w:val="005F0CA2"/>
    <w:rsid w:val="005F192D"/>
    <w:rsid w:val="005F329D"/>
    <w:rsid w:val="005F653A"/>
    <w:rsid w:val="005F7361"/>
    <w:rsid w:val="0060520A"/>
    <w:rsid w:val="00607253"/>
    <w:rsid w:val="00610D4A"/>
    <w:rsid w:val="006137B3"/>
    <w:rsid w:val="006149ED"/>
    <w:rsid w:val="006178B6"/>
    <w:rsid w:val="00621C66"/>
    <w:rsid w:val="00625F87"/>
    <w:rsid w:val="006264F5"/>
    <w:rsid w:val="00627A57"/>
    <w:rsid w:val="00630E23"/>
    <w:rsid w:val="00641F75"/>
    <w:rsid w:val="00652864"/>
    <w:rsid w:val="00654D47"/>
    <w:rsid w:val="00667144"/>
    <w:rsid w:val="0067227A"/>
    <w:rsid w:val="0067357A"/>
    <w:rsid w:val="006753DF"/>
    <w:rsid w:val="0067754E"/>
    <w:rsid w:val="00680509"/>
    <w:rsid w:val="00694125"/>
    <w:rsid w:val="006945F3"/>
    <w:rsid w:val="006976C3"/>
    <w:rsid w:val="006A01CE"/>
    <w:rsid w:val="006A094F"/>
    <w:rsid w:val="006B0D6E"/>
    <w:rsid w:val="006B15F4"/>
    <w:rsid w:val="006B245C"/>
    <w:rsid w:val="006B3981"/>
    <w:rsid w:val="006C0465"/>
    <w:rsid w:val="006C517A"/>
    <w:rsid w:val="006C630F"/>
    <w:rsid w:val="006D1CD9"/>
    <w:rsid w:val="006D682E"/>
    <w:rsid w:val="006E0D86"/>
    <w:rsid w:val="006E3951"/>
    <w:rsid w:val="006E3AC2"/>
    <w:rsid w:val="006E508B"/>
    <w:rsid w:val="006F2670"/>
    <w:rsid w:val="006F40C8"/>
    <w:rsid w:val="006F4C65"/>
    <w:rsid w:val="006F59FF"/>
    <w:rsid w:val="00701268"/>
    <w:rsid w:val="00701654"/>
    <w:rsid w:val="0070530D"/>
    <w:rsid w:val="007059E9"/>
    <w:rsid w:val="007102FD"/>
    <w:rsid w:val="00712AE5"/>
    <w:rsid w:val="00712ECF"/>
    <w:rsid w:val="007203EE"/>
    <w:rsid w:val="007230B8"/>
    <w:rsid w:val="00723BED"/>
    <w:rsid w:val="00731EBE"/>
    <w:rsid w:val="007344A7"/>
    <w:rsid w:val="00734688"/>
    <w:rsid w:val="00735AED"/>
    <w:rsid w:val="007424C1"/>
    <w:rsid w:val="00745027"/>
    <w:rsid w:val="00746B2A"/>
    <w:rsid w:val="00752310"/>
    <w:rsid w:val="007526BB"/>
    <w:rsid w:val="007534F8"/>
    <w:rsid w:val="007537D3"/>
    <w:rsid w:val="00756C01"/>
    <w:rsid w:val="00757CCB"/>
    <w:rsid w:val="00761B5F"/>
    <w:rsid w:val="0076397A"/>
    <w:rsid w:val="007700FB"/>
    <w:rsid w:val="00770400"/>
    <w:rsid w:val="0077049D"/>
    <w:rsid w:val="00771EB9"/>
    <w:rsid w:val="0077277A"/>
    <w:rsid w:val="007848F1"/>
    <w:rsid w:val="007A0ECD"/>
    <w:rsid w:val="007B5942"/>
    <w:rsid w:val="007C6AD4"/>
    <w:rsid w:val="007D1E4B"/>
    <w:rsid w:val="007D405D"/>
    <w:rsid w:val="007D5537"/>
    <w:rsid w:val="007D61B7"/>
    <w:rsid w:val="007E0059"/>
    <w:rsid w:val="007E0BC0"/>
    <w:rsid w:val="007E1DC1"/>
    <w:rsid w:val="007F19C2"/>
    <w:rsid w:val="007F291B"/>
    <w:rsid w:val="007F337D"/>
    <w:rsid w:val="007F445C"/>
    <w:rsid w:val="007F498D"/>
    <w:rsid w:val="007F6893"/>
    <w:rsid w:val="00802AA3"/>
    <w:rsid w:val="0080588A"/>
    <w:rsid w:val="0080633D"/>
    <w:rsid w:val="008105AE"/>
    <w:rsid w:val="00811CD0"/>
    <w:rsid w:val="00816E94"/>
    <w:rsid w:val="00826951"/>
    <w:rsid w:val="00835009"/>
    <w:rsid w:val="00836F47"/>
    <w:rsid w:val="0084131B"/>
    <w:rsid w:val="008425A0"/>
    <w:rsid w:val="00842830"/>
    <w:rsid w:val="008448BD"/>
    <w:rsid w:val="00847933"/>
    <w:rsid w:val="0085148C"/>
    <w:rsid w:val="00854950"/>
    <w:rsid w:val="00856E64"/>
    <w:rsid w:val="00860860"/>
    <w:rsid w:val="00861AC8"/>
    <w:rsid w:val="00870DCF"/>
    <w:rsid w:val="00874D1B"/>
    <w:rsid w:val="0087765D"/>
    <w:rsid w:val="00887170"/>
    <w:rsid w:val="00892EE1"/>
    <w:rsid w:val="00897AF3"/>
    <w:rsid w:val="008A7891"/>
    <w:rsid w:val="008B35D6"/>
    <w:rsid w:val="008B5EE1"/>
    <w:rsid w:val="008B5FE6"/>
    <w:rsid w:val="008B7B49"/>
    <w:rsid w:val="008C297C"/>
    <w:rsid w:val="008D067F"/>
    <w:rsid w:val="008D615F"/>
    <w:rsid w:val="008D6924"/>
    <w:rsid w:val="008D7498"/>
    <w:rsid w:val="008D7BAD"/>
    <w:rsid w:val="008E7512"/>
    <w:rsid w:val="008F0FDE"/>
    <w:rsid w:val="008F38EC"/>
    <w:rsid w:val="008F5C5E"/>
    <w:rsid w:val="0091015A"/>
    <w:rsid w:val="0091389F"/>
    <w:rsid w:val="00915F2C"/>
    <w:rsid w:val="00916D43"/>
    <w:rsid w:val="00925D7B"/>
    <w:rsid w:val="0092608B"/>
    <w:rsid w:val="00934D99"/>
    <w:rsid w:val="00935697"/>
    <w:rsid w:val="00936A2D"/>
    <w:rsid w:val="009506B1"/>
    <w:rsid w:val="00951D79"/>
    <w:rsid w:val="00954605"/>
    <w:rsid w:val="00960592"/>
    <w:rsid w:val="00962B97"/>
    <w:rsid w:val="00965C46"/>
    <w:rsid w:val="0096602E"/>
    <w:rsid w:val="00966831"/>
    <w:rsid w:val="00966C96"/>
    <w:rsid w:val="00970A9D"/>
    <w:rsid w:val="009719D9"/>
    <w:rsid w:val="009763B0"/>
    <w:rsid w:val="00976C23"/>
    <w:rsid w:val="009773FC"/>
    <w:rsid w:val="0099128F"/>
    <w:rsid w:val="009950DF"/>
    <w:rsid w:val="009951D7"/>
    <w:rsid w:val="00995F66"/>
    <w:rsid w:val="0099738D"/>
    <w:rsid w:val="009A176C"/>
    <w:rsid w:val="009A542B"/>
    <w:rsid w:val="009B2B3E"/>
    <w:rsid w:val="009B3635"/>
    <w:rsid w:val="009C2479"/>
    <w:rsid w:val="009C4297"/>
    <w:rsid w:val="009C498E"/>
    <w:rsid w:val="009C6748"/>
    <w:rsid w:val="009D2584"/>
    <w:rsid w:val="009D2B20"/>
    <w:rsid w:val="009D5EC3"/>
    <w:rsid w:val="009E033A"/>
    <w:rsid w:val="009E21DA"/>
    <w:rsid w:val="009E29B2"/>
    <w:rsid w:val="009E3484"/>
    <w:rsid w:val="009E4E2C"/>
    <w:rsid w:val="009F1C91"/>
    <w:rsid w:val="009F43A8"/>
    <w:rsid w:val="009F5BE5"/>
    <w:rsid w:val="00A0357E"/>
    <w:rsid w:val="00A05A65"/>
    <w:rsid w:val="00A1079B"/>
    <w:rsid w:val="00A10DA9"/>
    <w:rsid w:val="00A114AB"/>
    <w:rsid w:val="00A1223C"/>
    <w:rsid w:val="00A13176"/>
    <w:rsid w:val="00A142A6"/>
    <w:rsid w:val="00A178C1"/>
    <w:rsid w:val="00A211CC"/>
    <w:rsid w:val="00A222C1"/>
    <w:rsid w:val="00A25F41"/>
    <w:rsid w:val="00A42205"/>
    <w:rsid w:val="00A52CF3"/>
    <w:rsid w:val="00A55959"/>
    <w:rsid w:val="00A56E08"/>
    <w:rsid w:val="00A62CAF"/>
    <w:rsid w:val="00A705F0"/>
    <w:rsid w:val="00A74373"/>
    <w:rsid w:val="00A77E38"/>
    <w:rsid w:val="00A83CFA"/>
    <w:rsid w:val="00A853E2"/>
    <w:rsid w:val="00A86C5A"/>
    <w:rsid w:val="00A8792B"/>
    <w:rsid w:val="00A908E2"/>
    <w:rsid w:val="00A96C49"/>
    <w:rsid w:val="00A97FC8"/>
    <w:rsid w:val="00AA3BC2"/>
    <w:rsid w:val="00AA54CB"/>
    <w:rsid w:val="00AB2F56"/>
    <w:rsid w:val="00AC31FC"/>
    <w:rsid w:val="00AC39F6"/>
    <w:rsid w:val="00AC49C2"/>
    <w:rsid w:val="00AC5225"/>
    <w:rsid w:val="00AC52EE"/>
    <w:rsid w:val="00AC6860"/>
    <w:rsid w:val="00AD22A4"/>
    <w:rsid w:val="00AD2EEB"/>
    <w:rsid w:val="00AD392E"/>
    <w:rsid w:val="00AD3DD3"/>
    <w:rsid w:val="00AE580D"/>
    <w:rsid w:val="00AE5F10"/>
    <w:rsid w:val="00AF25A0"/>
    <w:rsid w:val="00AF3ABE"/>
    <w:rsid w:val="00B07B95"/>
    <w:rsid w:val="00B11CB1"/>
    <w:rsid w:val="00B132FC"/>
    <w:rsid w:val="00B16035"/>
    <w:rsid w:val="00B21CF9"/>
    <w:rsid w:val="00B24FB2"/>
    <w:rsid w:val="00B25970"/>
    <w:rsid w:val="00B31078"/>
    <w:rsid w:val="00B325D7"/>
    <w:rsid w:val="00B333C9"/>
    <w:rsid w:val="00B33579"/>
    <w:rsid w:val="00B33F19"/>
    <w:rsid w:val="00B379B6"/>
    <w:rsid w:val="00B416BC"/>
    <w:rsid w:val="00B43D17"/>
    <w:rsid w:val="00B473B2"/>
    <w:rsid w:val="00B545F6"/>
    <w:rsid w:val="00B5488C"/>
    <w:rsid w:val="00B5764C"/>
    <w:rsid w:val="00B64383"/>
    <w:rsid w:val="00B64EC4"/>
    <w:rsid w:val="00B6630B"/>
    <w:rsid w:val="00B664ED"/>
    <w:rsid w:val="00B66C1E"/>
    <w:rsid w:val="00B6775E"/>
    <w:rsid w:val="00B71256"/>
    <w:rsid w:val="00B72983"/>
    <w:rsid w:val="00B75558"/>
    <w:rsid w:val="00B9337E"/>
    <w:rsid w:val="00B93AF8"/>
    <w:rsid w:val="00B95391"/>
    <w:rsid w:val="00BA2804"/>
    <w:rsid w:val="00BA4187"/>
    <w:rsid w:val="00BA471C"/>
    <w:rsid w:val="00BA5078"/>
    <w:rsid w:val="00BA7B49"/>
    <w:rsid w:val="00BB32D7"/>
    <w:rsid w:val="00BB3AA5"/>
    <w:rsid w:val="00BC1009"/>
    <w:rsid w:val="00BC3545"/>
    <w:rsid w:val="00BC374B"/>
    <w:rsid w:val="00BC4D60"/>
    <w:rsid w:val="00BD0FEB"/>
    <w:rsid w:val="00BD1A64"/>
    <w:rsid w:val="00BD1FCC"/>
    <w:rsid w:val="00BD3262"/>
    <w:rsid w:val="00BE5A3E"/>
    <w:rsid w:val="00BF2753"/>
    <w:rsid w:val="00BF2758"/>
    <w:rsid w:val="00BF5A1A"/>
    <w:rsid w:val="00BF731B"/>
    <w:rsid w:val="00C0167F"/>
    <w:rsid w:val="00C01914"/>
    <w:rsid w:val="00C161C7"/>
    <w:rsid w:val="00C16703"/>
    <w:rsid w:val="00C17C23"/>
    <w:rsid w:val="00C227BC"/>
    <w:rsid w:val="00C27034"/>
    <w:rsid w:val="00C270C0"/>
    <w:rsid w:val="00C27F5A"/>
    <w:rsid w:val="00C31363"/>
    <w:rsid w:val="00C32F5C"/>
    <w:rsid w:val="00C35317"/>
    <w:rsid w:val="00C37D39"/>
    <w:rsid w:val="00C45488"/>
    <w:rsid w:val="00C4727C"/>
    <w:rsid w:val="00C50DB9"/>
    <w:rsid w:val="00C5167D"/>
    <w:rsid w:val="00C6002C"/>
    <w:rsid w:val="00C61467"/>
    <w:rsid w:val="00C6310A"/>
    <w:rsid w:val="00C72822"/>
    <w:rsid w:val="00C740F3"/>
    <w:rsid w:val="00C74A4D"/>
    <w:rsid w:val="00C77CF8"/>
    <w:rsid w:val="00C81554"/>
    <w:rsid w:val="00C83E8B"/>
    <w:rsid w:val="00C862E2"/>
    <w:rsid w:val="00C90B51"/>
    <w:rsid w:val="00C91075"/>
    <w:rsid w:val="00C93B30"/>
    <w:rsid w:val="00CA439C"/>
    <w:rsid w:val="00CA64AE"/>
    <w:rsid w:val="00CB04EA"/>
    <w:rsid w:val="00CB7323"/>
    <w:rsid w:val="00CC0EF7"/>
    <w:rsid w:val="00CC7D87"/>
    <w:rsid w:val="00CD0646"/>
    <w:rsid w:val="00CD3BE8"/>
    <w:rsid w:val="00CD4F3B"/>
    <w:rsid w:val="00CD729E"/>
    <w:rsid w:val="00CE029E"/>
    <w:rsid w:val="00CE55C3"/>
    <w:rsid w:val="00CE5C36"/>
    <w:rsid w:val="00CF0223"/>
    <w:rsid w:val="00CF27A0"/>
    <w:rsid w:val="00CF470C"/>
    <w:rsid w:val="00CF4F11"/>
    <w:rsid w:val="00CF61C5"/>
    <w:rsid w:val="00D000A8"/>
    <w:rsid w:val="00D026C4"/>
    <w:rsid w:val="00D06608"/>
    <w:rsid w:val="00D11498"/>
    <w:rsid w:val="00D21183"/>
    <w:rsid w:val="00D2353C"/>
    <w:rsid w:val="00D24C2E"/>
    <w:rsid w:val="00D30070"/>
    <w:rsid w:val="00D421AD"/>
    <w:rsid w:val="00D46B7C"/>
    <w:rsid w:val="00D5022C"/>
    <w:rsid w:val="00D525F3"/>
    <w:rsid w:val="00D5327F"/>
    <w:rsid w:val="00D55A3F"/>
    <w:rsid w:val="00D60657"/>
    <w:rsid w:val="00D61B9A"/>
    <w:rsid w:val="00D61E35"/>
    <w:rsid w:val="00D71299"/>
    <w:rsid w:val="00D71A5B"/>
    <w:rsid w:val="00D739A3"/>
    <w:rsid w:val="00D747BB"/>
    <w:rsid w:val="00D74F28"/>
    <w:rsid w:val="00D763EB"/>
    <w:rsid w:val="00D85230"/>
    <w:rsid w:val="00D85880"/>
    <w:rsid w:val="00D85B96"/>
    <w:rsid w:val="00D9051D"/>
    <w:rsid w:val="00DA0F84"/>
    <w:rsid w:val="00DA1284"/>
    <w:rsid w:val="00DA5ABE"/>
    <w:rsid w:val="00DB24E7"/>
    <w:rsid w:val="00DB2FF8"/>
    <w:rsid w:val="00DB3488"/>
    <w:rsid w:val="00DB5077"/>
    <w:rsid w:val="00DB5474"/>
    <w:rsid w:val="00DB768C"/>
    <w:rsid w:val="00DC65AC"/>
    <w:rsid w:val="00DC6FE4"/>
    <w:rsid w:val="00DD1F0B"/>
    <w:rsid w:val="00DD475C"/>
    <w:rsid w:val="00DD558C"/>
    <w:rsid w:val="00DD596F"/>
    <w:rsid w:val="00DE2100"/>
    <w:rsid w:val="00DE758A"/>
    <w:rsid w:val="00DF1F65"/>
    <w:rsid w:val="00DF2EAD"/>
    <w:rsid w:val="00E178F7"/>
    <w:rsid w:val="00E20139"/>
    <w:rsid w:val="00E30873"/>
    <w:rsid w:val="00E3109D"/>
    <w:rsid w:val="00E3795A"/>
    <w:rsid w:val="00E43FC0"/>
    <w:rsid w:val="00E44EDB"/>
    <w:rsid w:val="00E516C0"/>
    <w:rsid w:val="00E52775"/>
    <w:rsid w:val="00E53CBD"/>
    <w:rsid w:val="00E571D1"/>
    <w:rsid w:val="00E66624"/>
    <w:rsid w:val="00E706BF"/>
    <w:rsid w:val="00E726C5"/>
    <w:rsid w:val="00E731B2"/>
    <w:rsid w:val="00E738BE"/>
    <w:rsid w:val="00E81699"/>
    <w:rsid w:val="00E85720"/>
    <w:rsid w:val="00E85CC6"/>
    <w:rsid w:val="00E86812"/>
    <w:rsid w:val="00E8794A"/>
    <w:rsid w:val="00E90958"/>
    <w:rsid w:val="00E95E8E"/>
    <w:rsid w:val="00E9761E"/>
    <w:rsid w:val="00EA2872"/>
    <w:rsid w:val="00EA38D1"/>
    <w:rsid w:val="00EB1163"/>
    <w:rsid w:val="00EB58BE"/>
    <w:rsid w:val="00EC52FC"/>
    <w:rsid w:val="00ED0083"/>
    <w:rsid w:val="00ED3006"/>
    <w:rsid w:val="00ED58A8"/>
    <w:rsid w:val="00EE1ADB"/>
    <w:rsid w:val="00EE32FF"/>
    <w:rsid w:val="00EF3044"/>
    <w:rsid w:val="00EF7014"/>
    <w:rsid w:val="00F113B7"/>
    <w:rsid w:val="00F11CD8"/>
    <w:rsid w:val="00F12E55"/>
    <w:rsid w:val="00F14442"/>
    <w:rsid w:val="00F1643F"/>
    <w:rsid w:val="00F2223E"/>
    <w:rsid w:val="00F23D4D"/>
    <w:rsid w:val="00F24953"/>
    <w:rsid w:val="00F26035"/>
    <w:rsid w:val="00F3628A"/>
    <w:rsid w:val="00F36F07"/>
    <w:rsid w:val="00F370CE"/>
    <w:rsid w:val="00F44B36"/>
    <w:rsid w:val="00F44BFF"/>
    <w:rsid w:val="00F50ABF"/>
    <w:rsid w:val="00F6231A"/>
    <w:rsid w:val="00F6251E"/>
    <w:rsid w:val="00F62784"/>
    <w:rsid w:val="00F62B5D"/>
    <w:rsid w:val="00F66414"/>
    <w:rsid w:val="00F67A2D"/>
    <w:rsid w:val="00F72C44"/>
    <w:rsid w:val="00F772D5"/>
    <w:rsid w:val="00F77413"/>
    <w:rsid w:val="00F8598B"/>
    <w:rsid w:val="00F926F1"/>
    <w:rsid w:val="00F9418A"/>
    <w:rsid w:val="00F9565B"/>
    <w:rsid w:val="00F956FD"/>
    <w:rsid w:val="00F97D07"/>
    <w:rsid w:val="00F97E9A"/>
    <w:rsid w:val="00FA40FD"/>
    <w:rsid w:val="00FA55CE"/>
    <w:rsid w:val="00FA589F"/>
    <w:rsid w:val="00FB0FD6"/>
    <w:rsid w:val="00FB36F6"/>
    <w:rsid w:val="00FB7D59"/>
    <w:rsid w:val="00FC10E7"/>
    <w:rsid w:val="00FC4913"/>
    <w:rsid w:val="00FC56C8"/>
    <w:rsid w:val="00FC5CE9"/>
    <w:rsid w:val="00FC6662"/>
    <w:rsid w:val="00FD216E"/>
    <w:rsid w:val="00FD4006"/>
    <w:rsid w:val="00FE39BF"/>
    <w:rsid w:val="00FE69A9"/>
    <w:rsid w:val="00FF0682"/>
    <w:rsid w:val="00FF39EB"/>
    <w:rsid w:val="00FF591C"/>
    <w:rsid w:val="00FF75AF"/>
    <w:rsid w:val="74B79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E48F2"/>
  <w15:chartTrackingRefBased/>
  <w15:docId w15:val="{C1C78D69-A1F5-41EF-9179-76CE3041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37F5F"/>
    <w:pPr>
      <w:spacing w:after="0" w:line="276" w:lineRule="auto"/>
    </w:pPr>
    <w:rPr>
      <w:color w:val="023444" w:themeColor="text1"/>
      <w:sz w:val="20"/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02C"/>
    <w:pPr>
      <w:keepNext/>
      <w:keepLines/>
      <w:numPr>
        <w:numId w:val="2"/>
      </w:numPr>
      <w:spacing w:after="240" w:line="264" w:lineRule="auto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ECF"/>
    <w:pPr>
      <w:keepNext/>
      <w:keepLines/>
      <w:numPr>
        <w:ilvl w:val="1"/>
        <w:numId w:val="2"/>
      </w:numPr>
      <w:spacing w:before="480" w:after="12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46B2A"/>
    <w:pPr>
      <w:keepNext/>
      <w:keepLines/>
      <w:numPr>
        <w:ilvl w:val="2"/>
        <w:numId w:val="2"/>
      </w:numPr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73FF"/>
    <w:pPr>
      <w:keepNext/>
      <w:keepLines/>
      <w:numPr>
        <w:ilvl w:val="3"/>
        <w:numId w:val="2"/>
      </w:numPr>
      <w:spacing w:before="40" w:after="4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605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E6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465E9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65E95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styleId="Quote">
    <w:name w:val="Quote"/>
    <w:aliases w:val="Citace"/>
    <w:basedOn w:val="Normal"/>
    <w:next w:val="Normal"/>
    <w:link w:val="QuoteChar"/>
    <w:uiPriority w:val="29"/>
    <w:rsid w:val="004307AF"/>
    <w:pPr>
      <w:widowControl w:val="0"/>
      <w:ind w:right="862"/>
    </w:pPr>
    <w:rPr>
      <w:iCs/>
      <w:color w:val="FFFFFF" w:themeColor="background1"/>
    </w:rPr>
  </w:style>
  <w:style w:type="character" w:customStyle="1" w:styleId="QuoteChar">
    <w:name w:val="Quote Char"/>
    <w:aliases w:val="Citace Char"/>
    <w:basedOn w:val="DefaultParagraphFont"/>
    <w:link w:val="Quote"/>
    <w:uiPriority w:val="29"/>
    <w:rsid w:val="004307AF"/>
    <w:rPr>
      <w:iCs/>
      <w:color w:val="FFFFFF" w:themeColor="background1"/>
      <w:sz w:val="20"/>
    </w:rPr>
  </w:style>
  <w:style w:type="paragraph" w:styleId="Header">
    <w:name w:val="header"/>
    <w:basedOn w:val="Normal"/>
    <w:link w:val="Head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E95"/>
    <w:rPr>
      <w:color w:val="023444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E95"/>
    <w:rPr>
      <w:color w:val="023444" w:themeColor="text1"/>
      <w:sz w:val="20"/>
    </w:rPr>
  </w:style>
  <w:style w:type="paragraph" w:customStyle="1" w:styleId="Headerinbox">
    <w:name w:val="Header in box"/>
    <w:basedOn w:val="Normal"/>
    <w:rsid w:val="00465E95"/>
    <w:rPr>
      <w:rFonts w:ascii="Century Gothic" w:hAnsi="Century Gothic" w:cs="Times New Roman (Body CS)"/>
      <w:b/>
      <w:bCs/>
      <w:color w:val="FFFFFF" w:themeColor="background1"/>
      <w:sz w:val="56"/>
      <w:szCs w:val="42"/>
    </w:rPr>
  </w:style>
  <w:style w:type="paragraph" w:customStyle="1" w:styleId="Predmetnabidky">
    <w:name w:val="Predmet nabidky"/>
    <w:basedOn w:val="Normal"/>
    <w:link w:val="PredmetnabidkyChar"/>
    <w:rsid w:val="00FB7D59"/>
    <w:pPr>
      <w:ind w:left="142" w:right="204"/>
    </w:pPr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character" w:customStyle="1" w:styleId="PredmetnabidkyChar">
    <w:name w:val="Predmet nabidky Char"/>
    <w:basedOn w:val="DefaultParagraphFont"/>
    <w:link w:val="Predmetnabidky"/>
    <w:rsid w:val="00FB7D59"/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paragraph" w:customStyle="1" w:styleId="TextWhite">
    <w:name w:val="Text White"/>
    <w:basedOn w:val="Normal"/>
    <w:uiPriority w:val="99"/>
    <w:qFormat/>
    <w:rsid w:val="004307A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Montserrat Light"/>
      <w:color w:val="FFFFFF" w:themeColor="background1"/>
      <w:szCs w:val="20"/>
    </w:rPr>
  </w:style>
  <w:style w:type="character" w:styleId="Hyperlink">
    <w:name w:val="Hyperlink"/>
    <w:basedOn w:val="DefaultParagraphFont"/>
    <w:uiPriority w:val="99"/>
    <w:unhideWhenUsed/>
    <w:rsid w:val="00CD729E"/>
    <w:rPr>
      <w:color w:val="0567A8"/>
      <w:u w:val="single"/>
    </w:rPr>
  </w:style>
  <w:style w:type="character" w:styleId="PlaceholderText">
    <w:name w:val="Placeholder Text"/>
    <w:basedOn w:val="DefaultParagraphFont"/>
    <w:uiPriority w:val="99"/>
    <w:semiHidden/>
    <w:rsid w:val="0056280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6002C"/>
    <w:rPr>
      <w:rFonts w:asciiTheme="majorHAnsi" w:eastAsiaTheme="majorEastAsia" w:hAnsiTheme="majorHAnsi" w:cstheme="majorBidi"/>
      <w:b/>
      <w:color w:val="023444" w:themeColor="text1"/>
      <w:sz w:val="40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237F5F"/>
    <w:pPr>
      <w:numPr>
        <w:numId w:val="1"/>
      </w:numPr>
      <w:spacing w:after="240"/>
      <w:ind w:left="714" w:hanging="357"/>
      <w:contextualSpacing/>
    </w:pPr>
    <w:rPr>
      <w:rFonts w:ascii="Century Gothic" w:hAnsi="Century Gothic" w:cs="Times New Roman (Body CS)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37F5F"/>
    <w:rPr>
      <w:rFonts w:ascii="Century Gothic" w:hAnsi="Century Gothic" w:cs="Times New Roman (Body CS)"/>
      <w:color w:val="0234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52C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2CF3"/>
    <w:rPr>
      <w:rFonts w:ascii="Century Gothic" w:hAnsi="Century Gothic" w:cs="Times New Roman (Body CS)"/>
      <w:color w:val="02344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2CF3"/>
    <w:rPr>
      <w:rFonts w:ascii="Century Gothic" w:hAnsi="Century Gothic" w:cs="Times New Roman (Body CS)"/>
      <w:color w:val="023444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12ECF"/>
    <w:rPr>
      <w:rFonts w:asciiTheme="majorHAnsi" w:eastAsiaTheme="majorEastAsia" w:hAnsiTheme="majorHAnsi" w:cstheme="majorBidi"/>
      <w:b/>
      <w:color w:val="023444" w:themeColor="text1"/>
      <w:sz w:val="24"/>
      <w:szCs w:val="26"/>
    </w:rPr>
  </w:style>
  <w:style w:type="character" w:styleId="BookTitle">
    <w:name w:val="Book Title"/>
    <w:basedOn w:val="DefaultParagraphFont"/>
    <w:uiPriority w:val="33"/>
    <w:rsid w:val="002E6A8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746B2A"/>
    <w:rPr>
      <w:rFonts w:asciiTheme="majorHAnsi" w:eastAsiaTheme="majorEastAsia" w:hAnsiTheme="majorHAnsi" w:cstheme="majorBidi"/>
      <w:b/>
      <w:color w:val="023444" w:themeColor="text1"/>
      <w:sz w:val="20"/>
      <w:szCs w:val="24"/>
      <w:lang w:val="sl-SI"/>
    </w:rPr>
  </w:style>
  <w:style w:type="character" w:customStyle="1" w:styleId="Heading4Char">
    <w:name w:val="Heading 4 Char"/>
    <w:basedOn w:val="DefaultParagraphFont"/>
    <w:link w:val="Heading4"/>
    <w:uiPriority w:val="9"/>
    <w:rsid w:val="004D73FF"/>
    <w:rPr>
      <w:rFonts w:asciiTheme="majorHAnsi" w:eastAsiaTheme="majorEastAsia" w:hAnsiTheme="majorHAnsi" w:cstheme="majorBidi"/>
      <w:b/>
      <w:iCs/>
      <w:color w:val="023444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D73FF"/>
    <w:pPr>
      <w:spacing w:before="120" w:after="120" w:line="360" w:lineRule="auto"/>
      <w:outlineLvl w:val="9"/>
    </w:pPr>
    <w:rPr>
      <w:sz w:val="28"/>
    </w:rPr>
  </w:style>
  <w:style w:type="character" w:styleId="SubtleReference">
    <w:name w:val="Subtle Reference"/>
    <w:basedOn w:val="DefaultParagraphFont"/>
    <w:uiPriority w:val="31"/>
    <w:rsid w:val="004D73FF"/>
    <w:rPr>
      <w:smallCaps/>
      <w:color w:val="06A6DA" w:themeColor="text1" w:themeTint="A5"/>
    </w:rPr>
  </w:style>
  <w:style w:type="numbering" w:customStyle="1" w:styleId="Styl1">
    <w:name w:val="Styl1"/>
    <w:uiPriority w:val="99"/>
    <w:rsid w:val="004D73FF"/>
    <w:pPr>
      <w:numPr>
        <w:numId w:val="3"/>
      </w:numPr>
    </w:pPr>
  </w:style>
  <w:style w:type="paragraph" w:customStyle="1" w:styleId="HeadinginBox2">
    <w:name w:val="Heading in Box 2"/>
    <w:next w:val="Normal"/>
    <w:link w:val="HeadinginBox2Char"/>
    <w:rsid w:val="00960592"/>
    <w:pPr>
      <w:spacing w:after="0" w:line="240" w:lineRule="auto"/>
    </w:pPr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character" w:customStyle="1" w:styleId="HeadinginBox2Char">
    <w:name w:val="Heading in Box 2 Char"/>
    <w:basedOn w:val="DefaultParagraphFont"/>
    <w:link w:val="HeadinginBox2"/>
    <w:rsid w:val="00960592"/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table" w:styleId="TableGrid">
    <w:name w:val="Table Grid"/>
    <w:basedOn w:val="TableNormal"/>
    <w:uiPriority w:val="39"/>
    <w:rsid w:val="0077277A"/>
    <w:pPr>
      <w:spacing w:after="0" w:line="240" w:lineRule="auto"/>
    </w:pPr>
    <w:rPr>
      <w:rFonts w:ascii="Century Gothic" w:hAnsi="Century Gothic" w:cs="Times New Roman (Body CS)"/>
      <w:color w:val="02344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customStyle="1" w:styleId="MSTNadpis1-slovan">
    <w:name w:val="MST Nadpis 1 - číslovaný"/>
    <w:basedOn w:val="Heading1"/>
    <w:next w:val="Normal"/>
    <w:link w:val="MSTNadpis1-slovanChar"/>
    <w:rsid w:val="0010218C"/>
    <w:pPr>
      <w:numPr>
        <w:numId w:val="5"/>
      </w:numPr>
    </w:pPr>
    <w:rPr>
      <w:rFonts w:ascii="Century Gothic" w:eastAsia="Arial" w:hAnsi="Century Gothic" w:cs="Arial"/>
      <w:color w:val="023444"/>
      <w:sz w:val="56"/>
    </w:rPr>
  </w:style>
  <w:style w:type="character" w:customStyle="1" w:styleId="MSTNadpis1-slovanChar">
    <w:name w:val="MST Nadpis 1 - číslovaný Char"/>
    <w:basedOn w:val="Heading1Char"/>
    <w:link w:val="MSTNadpis1-slovan"/>
    <w:rsid w:val="0010218C"/>
    <w:rPr>
      <w:rFonts w:ascii="Century Gothic" w:eastAsia="Arial" w:hAnsi="Century Gothic" w:cs="Arial"/>
      <w:b/>
      <w:color w:val="023444"/>
      <w:sz w:val="56"/>
      <w:szCs w:val="32"/>
    </w:rPr>
  </w:style>
  <w:style w:type="paragraph" w:customStyle="1" w:styleId="MSTNadpis2-slovan">
    <w:name w:val="MST Nadpis 2 - číslovaný"/>
    <w:basedOn w:val="Heading2"/>
    <w:next w:val="Normal"/>
    <w:link w:val="MSTNadpis2-slovanChar"/>
    <w:rsid w:val="00960592"/>
    <w:pPr>
      <w:numPr>
        <w:numId w:val="5"/>
      </w:numPr>
    </w:pPr>
    <w:rPr>
      <w:rFonts w:ascii="Century Gothic" w:eastAsia="Arial" w:hAnsi="Century Gothic" w:cs="Arial"/>
      <w:color w:val="023444"/>
    </w:rPr>
  </w:style>
  <w:style w:type="paragraph" w:customStyle="1" w:styleId="MSTNadpis3-slovan">
    <w:name w:val="MST Nadpis 3 - číslovaný"/>
    <w:basedOn w:val="Heading3"/>
    <w:next w:val="Normal"/>
    <w:rsid w:val="00960592"/>
    <w:pPr>
      <w:numPr>
        <w:numId w:val="5"/>
      </w:numPr>
      <w:autoSpaceDE w:val="0"/>
      <w:autoSpaceDN w:val="0"/>
      <w:adjustRightInd w:val="0"/>
      <w:textAlignment w:val="center"/>
    </w:pPr>
    <w:rPr>
      <w:rFonts w:ascii="Century Gothic" w:eastAsia="Arial" w:hAnsi="Century Gothic" w:cs="Arial Light"/>
      <w:color w:val="023444"/>
      <w:szCs w:val="28"/>
      <w:lang w:val="en-US"/>
    </w:rPr>
  </w:style>
  <w:style w:type="paragraph" w:customStyle="1" w:styleId="MSTNadpis4-slovan">
    <w:name w:val="MST Nadpis 4 - číslovaný"/>
    <w:basedOn w:val="Heading4"/>
    <w:next w:val="Normal"/>
    <w:rsid w:val="00960592"/>
    <w:pPr>
      <w:numPr>
        <w:numId w:val="5"/>
      </w:numPr>
    </w:pPr>
    <w:rPr>
      <w:rFonts w:ascii="Century Gothic" w:eastAsia="Arial" w:hAnsi="Century Gothic" w:cs="Arial"/>
      <w:color w:val="023444"/>
      <w:lang w:val="en-US"/>
    </w:rPr>
  </w:style>
  <w:style w:type="paragraph" w:customStyle="1" w:styleId="MSTNadpis5-slovan">
    <w:name w:val="MST Nadpis 5 - číslovaný"/>
    <w:basedOn w:val="Heading5"/>
    <w:next w:val="Normal"/>
    <w:rsid w:val="00960592"/>
    <w:pPr>
      <w:keepNext w:val="0"/>
      <w:keepLines w:val="0"/>
      <w:numPr>
        <w:ilvl w:val="4"/>
        <w:numId w:val="5"/>
      </w:numPr>
      <w:spacing w:before="0" w:after="40"/>
    </w:pPr>
    <w:rPr>
      <w:rFonts w:asciiTheme="minorHAnsi" w:eastAsia="Arial" w:hAnsiTheme="minorHAnsi" w:cs="Arial"/>
      <w:b/>
      <w:bCs/>
      <w:color w:val="023444" w:themeColor="text1"/>
      <w:sz w:val="24"/>
      <w14:textFill>
        <w14:solidFill>
          <w14:schemeClr w14:val="tx1">
            <w14:lumMod w14:val="65000"/>
            <w14:lumOff w14:val="35000"/>
            <w14:lumMod w14:val="95000"/>
          </w14:schemeClr>
        </w14:solidFill>
      </w14:textFill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0592"/>
    <w:rPr>
      <w:rFonts w:asciiTheme="majorHAnsi" w:eastAsiaTheme="majorEastAsia" w:hAnsiTheme="majorHAnsi" w:cstheme="majorBidi"/>
      <w:color w:val="007E68" w:themeColor="accent1" w:themeShade="BF"/>
      <w:sz w:val="20"/>
    </w:rPr>
  </w:style>
  <w:style w:type="character" w:customStyle="1" w:styleId="MSTNadpis2-slovanChar">
    <w:name w:val="MST Nadpis 2 - číslovaný Char"/>
    <w:basedOn w:val="DefaultParagraphFont"/>
    <w:link w:val="MSTNadpis2-slovan"/>
    <w:rsid w:val="00BF2753"/>
    <w:rPr>
      <w:rFonts w:ascii="Century Gothic" w:eastAsia="Arial" w:hAnsi="Century Gothic" w:cs="Arial"/>
      <w:b/>
      <w:color w:val="023444"/>
      <w:sz w:val="24"/>
      <w:szCs w:val="26"/>
    </w:rPr>
  </w:style>
  <w:style w:type="character" w:styleId="SubtleEmphasis">
    <w:name w:val="Subtle Emphasis"/>
    <w:basedOn w:val="DefaultParagraphFont"/>
    <w:uiPriority w:val="19"/>
    <w:qFormat/>
    <w:rsid w:val="00C17C23"/>
    <w:rPr>
      <w:rFonts w:ascii="Century Gothic" w:hAnsi="Century Gothic"/>
      <w:b/>
      <w:i w:val="0"/>
      <w:iCs/>
      <w:color w:val="00A98C"/>
      <w:sz w:val="32"/>
    </w:rPr>
  </w:style>
  <w:style w:type="character" w:styleId="Emphasis">
    <w:name w:val="Emphasis"/>
    <w:basedOn w:val="DefaultParagraphFont"/>
    <w:uiPriority w:val="20"/>
    <w:qFormat/>
    <w:rsid w:val="004307AF"/>
    <w:rPr>
      <w:rFonts w:ascii="Century Gothic" w:hAnsi="Century Gothic"/>
      <w:b/>
      <w:i w:val="0"/>
      <w:iCs/>
      <w:color w:val="F2F2F2" w:themeColor="accent6" w:themeShade="F2"/>
      <w:sz w:val="72"/>
    </w:rPr>
  </w:style>
  <w:style w:type="table" w:styleId="ListTable7Colorful-Accent5">
    <w:name w:val="List Table 7 Colorful Accent 5"/>
    <w:basedOn w:val="TableNormal"/>
    <w:uiPriority w:val="52"/>
    <w:rsid w:val="004307AF"/>
    <w:pPr>
      <w:spacing w:after="0" w:line="240" w:lineRule="auto"/>
    </w:pPr>
    <w:rPr>
      <w:color w:val="AAAAC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7F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7F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7F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7F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DFE" w:themeFill="accent5" w:themeFillTint="33"/>
      </w:tcPr>
    </w:tblStylePr>
    <w:tblStylePr w:type="band1Horz">
      <w:tblPr/>
      <w:tcPr>
        <w:shd w:val="clear" w:color="auto" w:fill="FDFDF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eyfor-tabela01">
    <w:name w:val="Seyfor - tabela 01"/>
    <w:basedOn w:val="TableNormal"/>
    <w:uiPriority w:val="99"/>
    <w:rsid w:val="00C227BC"/>
    <w:pPr>
      <w:spacing w:after="0" w:line="276" w:lineRule="auto"/>
    </w:pPr>
    <w:rPr>
      <w:color w:val="023444"/>
    </w:rPr>
    <w:tblPr>
      <w:tblBorders>
        <w:top w:val="single" w:sz="4" w:space="0" w:color="BDE3FD" w:themeColor="accent2" w:themeTint="33"/>
        <w:insideH w:val="single" w:sz="4" w:space="0" w:color="BDE3FD" w:themeColor="accent2" w:themeTint="33"/>
        <w:insideV w:val="single" w:sz="4" w:space="0" w:color="BDE3FD" w:themeColor="accent2" w:themeTint="33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24" w:space="0" w:color="023444" w:themeColor="text1"/>
        </w:tcBorders>
      </w:tcPr>
    </w:tblStylePr>
    <w:tblStylePr w:type="lastRow">
      <w:pPr>
        <w:jc w:val="left"/>
      </w:pPr>
      <w:tblPr/>
      <w:tcPr>
        <w:tcBorders>
          <w:bottom w:val="nil"/>
        </w:tcBorders>
      </w:tcPr>
    </w:tblStylePr>
    <w:tblStylePr w:type="firstCol">
      <w:pPr>
        <w:jc w:val="left"/>
      </w:pPr>
      <w:tblPr/>
      <w:tcPr>
        <w:tcBorders>
          <w:top w:val="single" w:sz="8" w:space="0" w:color="BDE3FD" w:themeColor="accent2" w:themeTint="33"/>
          <w:left w:val="nil"/>
          <w:bottom w:val="single" w:sz="8" w:space="0" w:color="BDE3FD" w:themeColor="accent2" w:themeTint="33"/>
          <w:right w:val="single" w:sz="8" w:space="0" w:color="BDE3FD" w:themeColor="accent2" w:themeTint="33"/>
          <w:insideH w:val="single" w:sz="4" w:space="0" w:color="BDE3FD" w:themeColor="accent2" w:themeTint="33"/>
          <w:insideV w:val="single" w:sz="4" w:space="0" w:color="BDE3FD" w:themeColor="accent2" w:themeTint="33"/>
          <w:tl2br w:val="nil"/>
          <w:tr2bl w:val="nil"/>
        </w:tcBorders>
        <w:shd w:val="solid" w:color="F9F9FD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3107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table" w:customStyle="1" w:styleId="Seyfor-tabela02">
    <w:name w:val="Seyfor - tabela 02"/>
    <w:basedOn w:val="TableNormal"/>
    <w:uiPriority w:val="99"/>
    <w:rsid w:val="00C227BC"/>
    <w:pPr>
      <w:spacing w:after="0" w:line="240" w:lineRule="auto"/>
    </w:pPr>
    <w:tblPr>
      <w:tblBorders>
        <w:insideH w:val="single" w:sz="4" w:space="0" w:color="BDE3FD" w:themeColor="accent2" w:themeTint="33"/>
        <w:insideV w:val="single" w:sz="4" w:space="0" w:color="BDE3FD" w:themeColor="accent2" w:themeTint="33"/>
      </w:tblBorders>
    </w:tblPr>
    <w:tcPr>
      <w:vAlign w:val="center"/>
    </w:tcPr>
    <w:tblStylePr w:type="firstRow">
      <w:pPr>
        <w:jc w:val="left"/>
      </w:pPr>
      <w:rPr>
        <w:rFonts w:ascii="Century Gothic" w:hAnsi="Century Gothic"/>
        <w:b/>
        <w:sz w:val="20"/>
      </w:rPr>
      <w:tblPr/>
      <w:tcPr>
        <w:tcBorders>
          <w:top w:val="nil"/>
          <w:left w:val="nil"/>
          <w:bottom w:val="single" w:sz="24" w:space="0" w:color="023444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pPr>
        <w:jc w:val="left"/>
      </w:pPr>
      <w:tblPr/>
      <w:tcPr>
        <w:tcBorders>
          <w:top w:val="single" w:sz="24" w:space="0" w:color="auto"/>
          <w:left w:val="nil"/>
          <w:bottom w:val="nil"/>
          <w:right w:val="nil"/>
          <w:insideH w:val="nil"/>
          <w:insideV w:val="single" w:sz="4" w:space="0" w:color="BDE3FD" w:themeColor="accent2" w:themeTint="33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="Century Gothic" w:hAnsi="Century Gothic"/>
        <w:b/>
        <w:sz w:val="20"/>
      </w:rPr>
      <w:tblPr/>
      <w:tcPr>
        <w:tcBorders>
          <w:top w:val="nil"/>
          <w:left w:val="nil"/>
          <w:bottom w:val="single" w:sz="2" w:space="0" w:color="BDE3FD" w:themeColor="accent2" w:themeTint="33"/>
          <w:right w:val="single" w:sz="2" w:space="0" w:color="BDE3FD" w:themeColor="accent2" w:themeTint="33"/>
          <w:insideH w:val="single" w:sz="2" w:space="0" w:color="BDE3FD" w:themeColor="accent2" w:themeTint="33"/>
          <w:insideV w:val="single" w:sz="2" w:space="0" w:color="BDE3FD" w:themeColor="accent2" w:themeTint="33"/>
          <w:tl2br w:val="nil"/>
          <w:tr2bl w:val="nil"/>
        </w:tcBorders>
        <w:shd w:val="solid" w:color="F9F9FD" w:fill="F9F9FD"/>
      </w:tcPr>
    </w:tblStylePr>
    <w:tblStylePr w:type="lastCol">
      <w:pPr>
        <w:jc w:val="left"/>
      </w:pPr>
    </w:tblStylePr>
  </w:style>
  <w:style w:type="paragraph" w:customStyle="1" w:styleId="Besedilotabele">
    <w:name w:val="Besedilo tabele"/>
    <w:basedOn w:val="Normal"/>
    <w:link w:val="BesedilotabeleZnak"/>
    <w:qFormat/>
    <w:rsid w:val="008D7498"/>
  </w:style>
  <w:style w:type="paragraph" w:customStyle="1" w:styleId="Glavatabele">
    <w:name w:val="Glava tabele"/>
    <w:basedOn w:val="Normal"/>
    <w:link w:val="GlavatabeleZnak"/>
    <w:qFormat/>
    <w:rsid w:val="00575C3A"/>
    <w:rPr>
      <w:rFonts w:ascii="Century Gothic" w:hAnsi="Century Gothic"/>
      <w:b/>
      <w:color w:val="FFFFFF" w:themeColor="background1"/>
    </w:rPr>
  </w:style>
  <w:style w:type="character" w:customStyle="1" w:styleId="BesedilotabeleZnak">
    <w:name w:val="Besedilo tabele Znak"/>
    <w:basedOn w:val="DefaultParagraphFont"/>
    <w:link w:val="Besedilotabele"/>
    <w:rsid w:val="008D7498"/>
    <w:rPr>
      <w:color w:val="023444" w:themeColor="text1"/>
      <w:sz w:val="20"/>
    </w:rPr>
  </w:style>
  <w:style w:type="character" w:customStyle="1" w:styleId="GlavatabeleZnak">
    <w:name w:val="Glava tabele Znak"/>
    <w:basedOn w:val="DefaultParagraphFont"/>
    <w:link w:val="Glavatabele"/>
    <w:rsid w:val="00575C3A"/>
    <w:rPr>
      <w:rFonts w:ascii="Century Gothic" w:hAnsi="Century Gothic"/>
      <w:b/>
      <w:color w:val="FFFFFF" w:themeColor="background1"/>
      <w:sz w:val="20"/>
    </w:rPr>
  </w:style>
  <w:style w:type="paragraph" w:customStyle="1" w:styleId="Navadni2">
    <w:name w:val="Navadni 2"/>
    <w:basedOn w:val="Normal"/>
    <w:link w:val="Navadni2Znak"/>
    <w:qFormat/>
    <w:rsid w:val="00237F5F"/>
    <w:pPr>
      <w:spacing w:after="240"/>
      <w:contextualSpacing/>
    </w:pPr>
  </w:style>
  <w:style w:type="paragraph" w:customStyle="1" w:styleId="Navadni">
    <w:name w:val="Navadni"/>
    <w:basedOn w:val="Normal"/>
    <w:link w:val="NavadniZnak"/>
    <w:qFormat/>
    <w:rsid w:val="00237F5F"/>
    <w:pPr>
      <w:spacing w:after="240"/>
    </w:pPr>
  </w:style>
  <w:style w:type="character" w:customStyle="1" w:styleId="Navadni2Znak">
    <w:name w:val="Navadni 2 Znak"/>
    <w:basedOn w:val="DefaultParagraphFont"/>
    <w:link w:val="Navadni2"/>
    <w:rsid w:val="00237F5F"/>
    <w:rPr>
      <w:color w:val="023444" w:themeColor="text1"/>
      <w:sz w:val="20"/>
    </w:rPr>
  </w:style>
  <w:style w:type="character" w:customStyle="1" w:styleId="NavadniZnak">
    <w:name w:val="Navadni Znak"/>
    <w:basedOn w:val="DefaultParagraphFont"/>
    <w:link w:val="Navadni"/>
    <w:rsid w:val="00237F5F"/>
    <w:rPr>
      <w:color w:val="023444" w:themeColor="text1"/>
      <w:sz w:val="20"/>
    </w:rPr>
  </w:style>
  <w:style w:type="paragraph" w:customStyle="1" w:styleId="SUBHDL2">
    <w:name w:val="SUBHDL 2"/>
    <w:basedOn w:val="NoSpacing"/>
    <w:rsid w:val="00DF1F65"/>
    <w:pPr>
      <w:numPr>
        <w:numId w:val="8"/>
      </w:numPr>
      <w:ind w:left="0" w:firstLine="0"/>
    </w:pPr>
    <w:rPr>
      <w:rFonts w:ascii="Century Gothic" w:hAnsi="Century Gothic" w:cs="Times New Roman (Body CS)"/>
      <w:color w:val="023444"/>
      <w:szCs w:val="20"/>
      <w:lang w:val="sk-SK"/>
    </w:rPr>
  </w:style>
  <w:style w:type="paragraph" w:styleId="NoSpacing">
    <w:name w:val="No Spacing"/>
    <w:uiPriority w:val="1"/>
    <w:rsid w:val="00DF1F65"/>
    <w:pPr>
      <w:spacing w:after="0" w:line="240" w:lineRule="auto"/>
    </w:pPr>
    <w:rPr>
      <w:color w:val="023444" w:themeColor="text1"/>
      <w:sz w:val="20"/>
    </w:rPr>
  </w:style>
  <w:style w:type="character" w:styleId="Strong">
    <w:name w:val="Strong"/>
    <w:basedOn w:val="DefaultParagraphFont"/>
    <w:uiPriority w:val="22"/>
    <w:qFormat/>
    <w:rsid w:val="00051D07"/>
    <w:rPr>
      <w:b/>
      <w:bCs/>
    </w:rPr>
  </w:style>
  <w:style w:type="paragraph" w:customStyle="1" w:styleId="Predmetnabidky2">
    <w:name w:val="Predmet_nabidky2"/>
    <w:basedOn w:val="Normal"/>
    <w:link w:val="Predmetnabidky2Char"/>
    <w:rsid w:val="00BD1FCC"/>
    <w:pPr>
      <w:spacing w:line="240" w:lineRule="auto"/>
    </w:pPr>
    <w:rPr>
      <w:rFonts w:ascii="Century Gothic" w:hAnsi="Century Gothic" w:cs="Times New Roman (Body CS)"/>
      <w:color w:val="FFFFFF" w:themeColor="background1"/>
      <w:sz w:val="48"/>
      <w:szCs w:val="48"/>
    </w:rPr>
  </w:style>
  <w:style w:type="character" w:customStyle="1" w:styleId="Predmetnabidky2Char">
    <w:name w:val="Predmet_nabidky2 Char"/>
    <w:basedOn w:val="DefaultParagraphFont"/>
    <w:link w:val="Predmetnabidky2"/>
    <w:rsid w:val="00BD1FCC"/>
    <w:rPr>
      <w:rFonts w:ascii="Century Gothic" w:hAnsi="Century Gothic" w:cs="Times New Roman (Body CS)"/>
      <w:color w:val="FFFFFF" w:themeColor="background1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39044D"/>
    <w:pPr>
      <w:spacing w:before="120" w:after="120"/>
    </w:pPr>
    <w:rPr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9044D"/>
    <w:pPr>
      <w:ind w:left="200"/>
    </w:pPr>
    <w:rPr>
      <w:small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9044D"/>
    <w:pPr>
      <w:ind w:left="400"/>
    </w:pPr>
    <w:rPr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9044D"/>
    <w:pPr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9044D"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9044D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9044D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9044D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9044D"/>
    <w:pPr>
      <w:ind w:left="1600"/>
    </w:pPr>
    <w:rPr>
      <w:sz w:val="18"/>
      <w:szCs w:val="18"/>
    </w:rPr>
  </w:style>
  <w:style w:type="paragraph" w:customStyle="1" w:styleId="-wm-xmsonormal">
    <w:name w:val="-wm-x_msonormal"/>
    <w:basedOn w:val="Normal"/>
    <w:rsid w:val="00AA3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-wm-xspelle">
    <w:name w:val="-wm-x_spelle"/>
    <w:basedOn w:val="DefaultParagraphFont"/>
    <w:rsid w:val="00AA3BC2"/>
  </w:style>
  <w:style w:type="table" w:styleId="ListTable3">
    <w:name w:val="List Table 3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023444" w:themeColor="text1"/>
        <w:left w:val="single" w:sz="4" w:space="0" w:color="023444" w:themeColor="text1"/>
        <w:bottom w:val="single" w:sz="4" w:space="0" w:color="023444" w:themeColor="text1"/>
        <w:right w:val="single" w:sz="4" w:space="0" w:color="023444" w:themeColor="tex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23444" w:themeFill="text1"/>
      </w:tcPr>
    </w:tblStylePr>
    <w:tblStylePr w:type="lastRow">
      <w:rPr>
        <w:b/>
        <w:bCs/>
      </w:rPr>
      <w:tblPr/>
      <w:tcPr>
        <w:tcBorders>
          <w:top w:val="double" w:sz="4" w:space="0" w:color="02344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3444" w:themeColor="text1"/>
          <w:right w:val="single" w:sz="4" w:space="0" w:color="023444" w:themeColor="text1"/>
        </w:tcBorders>
      </w:tcPr>
    </w:tblStylePr>
    <w:tblStylePr w:type="band1Horz">
      <w:tblPr/>
      <w:tcPr>
        <w:tcBorders>
          <w:top w:val="single" w:sz="4" w:space="0" w:color="023444" w:themeColor="text1"/>
          <w:bottom w:val="single" w:sz="4" w:space="0" w:color="02344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3444" w:themeColor="text1"/>
          <w:left w:val="nil"/>
        </w:tcBorders>
      </w:tcPr>
    </w:tblStylePr>
    <w:tblStylePr w:type="swCell">
      <w:tblPr/>
      <w:tcPr>
        <w:tcBorders>
          <w:top w:val="double" w:sz="4" w:space="0" w:color="023444" w:themeColor="text1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113B7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3AACF9" w:themeColor="accent2" w:themeTint="99"/>
        <w:left w:val="single" w:sz="4" w:space="0" w:color="3AACF9" w:themeColor="accent2" w:themeTint="99"/>
        <w:bottom w:val="single" w:sz="4" w:space="0" w:color="3AACF9" w:themeColor="accent2" w:themeTint="99"/>
        <w:right w:val="single" w:sz="4" w:space="0" w:color="3AACF9" w:themeColor="accent2" w:themeTint="99"/>
        <w:insideH w:val="single" w:sz="4" w:space="0" w:color="3AACF9" w:themeColor="accent2" w:themeTint="99"/>
        <w:insideV w:val="single" w:sz="4" w:space="0" w:color="3AACF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67A8" w:themeColor="accent2"/>
          <w:left w:val="single" w:sz="4" w:space="0" w:color="0567A8" w:themeColor="accent2"/>
          <w:bottom w:val="single" w:sz="4" w:space="0" w:color="0567A8" w:themeColor="accent2"/>
          <w:right w:val="single" w:sz="4" w:space="0" w:color="0567A8" w:themeColor="accent2"/>
          <w:insideH w:val="nil"/>
          <w:insideV w:val="nil"/>
        </w:tcBorders>
        <w:shd w:val="clear" w:color="auto" w:fill="0567A8" w:themeFill="accent2"/>
      </w:tcPr>
    </w:tblStylePr>
    <w:tblStylePr w:type="lastRow">
      <w:rPr>
        <w:b/>
        <w:bCs/>
      </w:rPr>
      <w:tblPr/>
      <w:tcPr>
        <w:tcBorders>
          <w:top w:val="double" w:sz="4" w:space="0" w:color="0567A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3FD" w:themeFill="accent2" w:themeFillTint="33"/>
      </w:tcPr>
    </w:tblStylePr>
    <w:tblStylePr w:type="band1Horz">
      <w:tblPr/>
      <w:tcPr>
        <w:shd w:val="clear" w:color="auto" w:fill="BDE3FD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0567A8" w:themeColor="accent2"/>
        <w:left w:val="single" w:sz="4" w:space="0" w:color="0567A8" w:themeColor="accent2"/>
        <w:bottom w:val="single" w:sz="4" w:space="0" w:color="0567A8" w:themeColor="accent2"/>
        <w:right w:val="single" w:sz="4" w:space="0" w:color="0567A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567A8" w:themeFill="accent2"/>
      </w:tcPr>
    </w:tblStylePr>
    <w:tblStylePr w:type="lastRow">
      <w:rPr>
        <w:b/>
        <w:bCs/>
      </w:rPr>
      <w:tblPr/>
      <w:tcPr>
        <w:tcBorders>
          <w:top w:val="double" w:sz="4" w:space="0" w:color="0567A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567A8" w:themeColor="accent2"/>
          <w:right w:val="single" w:sz="4" w:space="0" w:color="0567A8" w:themeColor="accent2"/>
        </w:tcBorders>
      </w:tcPr>
    </w:tblStylePr>
    <w:tblStylePr w:type="band1Horz">
      <w:tblPr/>
      <w:tcPr>
        <w:tcBorders>
          <w:top w:val="single" w:sz="4" w:space="0" w:color="0567A8" w:themeColor="accent2"/>
          <w:bottom w:val="single" w:sz="4" w:space="0" w:color="0567A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567A8" w:themeColor="accent2"/>
          <w:left w:val="nil"/>
        </w:tcBorders>
      </w:tcPr>
    </w:tblStylePr>
    <w:tblStylePr w:type="swCell">
      <w:tblPr/>
      <w:tcPr>
        <w:tcBorders>
          <w:top w:val="double" w:sz="4" w:space="0" w:color="0567A8" w:themeColor="accent2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34688"/>
    <w:pPr>
      <w:spacing w:after="0" w:line="240" w:lineRule="auto"/>
    </w:pPr>
    <w:tblPr>
      <w:tblStyleRowBandSize w:val="1"/>
      <w:tblStyleColBandSize w:val="1"/>
      <w:tblBorders>
        <w:top w:val="single" w:sz="4" w:space="0" w:color="00A98C" w:themeColor="accent1"/>
        <w:left w:val="single" w:sz="4" w:space="0" w:color="00A98C" w:themeColor="accent1"/>
        <w:bottom w:val="single" w:sz="4" w:space="0" w:color="00A98C" w:themeColor="accent1"/>
        <w:right w:val="single" w:sz="4" w:space="0" w:color="00A98C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A98C" w:themeFill="accent1"/>
      </w:tcPr>
    </w:tblStylePr>
    <w:tblStylePr w:type="lastRow">
      <w:rPr>
        <w:b/>
        <w:bCs/>
      </w:rPr>
      <w:tblPr/>
      <w:tcPr>
        <w:tcBorders>
          <w:top w:val="double" w:sz="4" w:space="0" w:color="00A9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8C" w:themeColor="accent1"/>
          <w:right w:val="single" w:sz="4" w:space="0" w:color="00A98C" w:themeColor="accent1"/>
        </w:tcBorders>
      </w:tcPr>
    </w:tblStylePr>
    <w:tblStylePr w:type="band1Horz">
      <w:tblPr/>
      <w:tcPr>
        <w:tcBorders>
          <w:top w:val="single" w:sz="4" w:space="0" w:color="00A98C" w:themeColor="accent1"/>
          <w:bottom w:val="single" w:sz="4" w:space="0" w:color="00A9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8C" w:themeColor="accent1"/>
          <w:left w:val="nil"/>
        </w:tcBorders>
      </w:tcPr>
    </w:tblStylePr>
    <w:tblStylePr w:type="swCell">
      <w:tblPr/>
      <w:tcPr>
        <w:tcBorders>
          <w:top w:val="double" w:sz="4" w:space="0" w:color="00A98C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7727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log1">
    <w:name w:val="Slog1"/>
    <w:basedOn w:val="TableNormal"/>
    <w:uiPriority w:val="99"/>
    <w:rsid w:val="0077277A"/>
    <w:pPr>
      <w:spacing w:after="0" w:line="240" w:lineRule="auto"/>
    </w:pPr>
    <w:tblPr/>
    <w:tcPr>
      <w:vAlign w:val="center"/>
    </w:tcPr>
  </w:style>
  <w:style w:type="table" w:styleId="PlainTable1">
    <w:name w:val="Plain Table 1"/>
    <w:basedOn w:val="TableNormal"/>
    <w:uiPriority w:val="41"/>
    <w:rsid w:val="00951D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51D79"/>
    <w:pPr>
      <w:spacing w:after="0" w:line="240" w:lineRule="auto"/>
    </w:pPr>
    <w:tblPr>
      <w:tblStyleRowBandSize w:val="1"/>
      <w:tblStyleColBandSize w:val="1"/>
      <w:tblBorders>
        <w:top w:val="single" w:sz="4" w:space="0" w:color="28C6F8" w:themeColor="text1" w:themeTint="80"/>
        <w:bottom w:val="single" w:sz="4" w:space="0" w:color="28C6F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28C6F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28C6F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28C6F8" w:themeColor="text1" w:themeTint="80"/>
          <w:right w:val="single" w:sz="4" w:space="0" w:color="28C6F8" w:themeColor="text1" w:themeTint="80"/>
        </w:tcBorders>
      </w:tcPr>
    </w:tblStylePr>
    <w:tblStylePr w:type="band2Vert">
      <w:tblPr/>
      <w:tcPr>
        <w:tcBorders>
          <w:left w:val="single" w:sz="4" w:space="0" w:color="28C6F8" w:themeColor="text1" w:themeTint="80"/>
          <w:right w:val="single" w:sz="4" w:space="0" w:color="28C6F8" w:themeColor="text1" w:themeTint="80"/>
        </w:tcBorders>
      </w:tcPr>
    </w:tblStylePr>
    <w:tblStylePr w:type="band1Horz">
      <w:tblPr/>
      <w:tcPr>
        <w:tcBorders>
          <w:top w:val="single" w:sz="4" w:space="0" w:color="28C6F8" w:themeColor="text1" w:themeTint="80"/>
          <w:bottom w:val="single" w:sz="4" w:space="0" w:color="28C6F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51D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28C6F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28C6F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51D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51D7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C6F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C6F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C6F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C6F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51D79"/>
    <w:pPr>
      <w:spacing w:after="0" w:line="240" w:lineRule="auto"/>
    </w:pPr>
    <w:tblPr>
      <w:tblStyleRowBandSize w:val="1"/>
      <w:tblStyleColBandSize w:val="1"/>
      <w:tblBorders>
        <w:top w:val="single" w:sz="4" w:space="0" w:color="54D1FA" w:themeColor="text1" w:themeTint="66"/>
        <w:left w:val="single" w:sz="4" w:space="0" w:color="54D1FA" w:themeColor="text1" w:themeTint="66"/>
        <w:bottom w:val="single" w:sz="4" w:space="0" w:color="54D1FA" w:themeColor="text1" w:themeTint="66"/>
        <w:right w:val="single" w:sz="4" w:space="0" w:color="54D1FA" w:themeColor="text1" w:themeTint="66"/>
        <w:insideH w:val="single" w:sz="4" w:space="0" w:color="54D1FA" w:themeColor="text1" w:themeTint="66"/>
        <w:insideV w:val="single" w:sz="4" w:space="0" w:color="54D1FA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7B6EE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7B6E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F956FD"/>
    <w:pPr>
      <w:spacing w:after="0" w:line="240" w:lineRule="auto"/>
    </w:pPr>
    <w:tblPr>
      <w:tblStyleRowBandSize w:val="1"/>
      <w:tblStyleColBandSize w:val="1"/>
      <w:tblBorders>
        <w:top w:val="single" w:sz="4" w:space="0" w:color="023444" w:themeColor="accent4"/>
        <w:left w:val="single" w:sz="4" w:space="0" w:color="023444" w:themeColor="accent4"/>
        <w:bottom w:val="single" w:sz="4" w:space="0" w:color="023444" w:themeColor="accent4"/>
        <w:right w:val="single" w:sz="4" w:space="0" w:color="02344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3444" w:themeFill="accent4"/>
      </w:tcPr>
    </w:tblStylePr>
    <w:tblStylePr w:type="lastRow">
      <w:rPr>
        <w:b/>
        <w:bCs/>
      </w:rPr>
      <w:tblPr/>
      <w:tcPr>
        <w:tcBorders>
          <w:top w:val="double" w:sz="4" w:space="0" w:color="02344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3444" w:themeColor="accent4"/>
          <w:right w:val="single" w:sz="4" w:space="0" w:color="023444" w:themeColor="accent4"/>
        </w:tcBorders>
      </w:tcPr>
    </w:tblStylePr>
    <w:tblStylePr w:type="band1Horz">
      <w:tblPr/>
      <w:tcPr>
        <w:tcBorders>
          <w:top w:val="single" w:sz="4" w:space="0" w:color="023444" w:themeColor="accent4"/>
          <w:bottom w:val="single" w:sz="4" w:space="0" w:color="02344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3444" w:themeColor="accent4"/>
          <w:left w:val="nil"/>
        </w:tcBorders>
      </w:tcPr>
    </w:tblStylePr>
    <w:tblStylePr w:type="swCell">
      <w:tblPr/>
      <w:tcPr>
        <w:tcBorders>
          <w:top w:val="double" w:sz="4" w:space="0" w:color="023444" w:themeColor="accent4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102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3"/>
        <w:left w:val="single" w:sz="4" w:space="0" w:color="000000" w:themeColor="accent3"/>
        <w:bottom w:val="single" w:sz="4" w:space="0" w:color="000000" w:themeColor="accent3"/>
        <w:right w:val="single" w:sz="4" w:space="0" w:color="0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3"/>
          <w:right w:val="single" w:sz="4" w:space="0" w:color="000000" w:themeColor="accent3"/>
        </w:tcBorders>
      </w:tcPr>
    </w:tblStylePr>
    <w:tblStylePr w:type="band1Horz">
      <w:tblPr/>
      <w:tcPr>
        <w:tcBorders>
          <w:top w:val="single" w:sz="4" w:space="0" w:color="000000" w:themeColor="accent3"/>
          <w:bottom w:val="single" w:sz="4" w:space="0" w:color="0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3"/>
          <w:left w:val="nil"/>
        </w:tcBorders>
      </w:tcPr>
    </w:tblStylePr>
    <w:tblStylePr w:type="swCell">
      <w:tblPr/>
      <w:tcPr>
        <w:tcBorders>
          <w:top w:val="double" w:sz="4" w:space="0" w:color="000000" w:themeColor="accent3"/>
          <w:right w:val="nil"/>
        </w:tcBorders>
      </w:tcPr>
    </w:tblStylePr>
  </w:style>
  <w:style w:type="paragraph" w:customStyle="1" w:styleId="Natevanje">
    <w:name w:val="Naštevanje"/>
    <w:basedOn w:val="Navadni"/>
    <w:link w:val="NatevanjeZnak"/>
    <w:qFormat/>
    <w:rsid w:val="0087765D"/>
    <w:pPr>
      <w:numPr>
        <w:ilvl w:val="6"/>
        <w:numId w:val="2"/>
      </w:numPr>
      <w:spacing w:after="0"/>
      <w:ind w:left="714" w:hanging="357"/>
    </w:pPr>
  </w:style>
  <w:style w:type="character" w:customStyle="1" w:styleId="NatevanjeZnak">
    <w:name w:val="Naštevanje Znak"/>
    <w:basedOn w:val="NavadniZnak"/>
    <w:link w:val="Natevanje"/>
    <w:rsid w:val="0087765D"/>
    <w:rPr>
      <w:color w:val="023444" w:themeColor="text1"/>
      <w:sz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46E1"/>
    <w:pPr>
      <w:spacing w:line="240" w:lineRule="auto"/>
    </w:pPr>
    <w:rPr>
      <w:rFonts w:asciiTheme="minorHAnsi" w:hAnsiTheme="minorHAnsi" w:cstheme="minorBidi"/>
      <w:b/>
      <w:bCs/>
      <w:color w:val="023444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46E1"/>
    <w:rPr>
      <w:rFonts w:ascii="Century Gothic" w:hAnsi="Century Gothic" w:cs="Times New Roman (Body CS)"/>
      <w:b/>
      <w:bCs/>
      <w:color w:val="023444" w:themeColor="text1"/>
      <w:sz w:val="20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1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8.svg"/><Relationship Id="rId1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6.svg"/><Relationship Id="rId1" Type="http://schemas.openxmlformats.org/officeDocument/2006/relationships/image" Target="media/image6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K\Downloads\Seyfor%20-%20business_proposal_template%20ver.%2003,%2013.12.2022.dotx" TargetMode="External"/></Relationships>
</file>

<file path=word/theme/theme1.xml><?xml version="1.0" encoding="utf-8"?>
<a:theme xmlns:a="http://schemas.openxmlformats.org/drawingml/2006/main" name="Motiv Office">
  <a:themeElements>
    <a:clrScheme name="Saop">
      <a:dk1>
        <a:srgbClr val="023444"/>
      </a:dk1>
      <a:lt1>
        <a:srgbClr val="FFFFFF"/>
      </a:lt1>
      <a:dk2>
        <a:srgbClr val="000000"/>
      </a:dk2>
      <a:lt2>
        <a:srgbClr val="F7F7FA"/>
      </a:lt2>
      <a:accent1>
        <a:srgbClr val="00A98C"/>
      </a:accent1>
      <a:accent2>
        <a:srgbClr val="0567A8"/>
      </a:accent2>
      <a:accent3>
        <a:srgbClr val="000000"/>
      </a:accent3>
      <a:accent4>
        <a:srgbClr val="023444"/>
      </a:accent4>
      <a:accent5>
        <a:srgbClr val="F7F7FA"/>
      </a:accent5>
      <a:accent6>
        <a:srgbClr val="FFFFFF"/>
      </a:accent6>
      <a:hlink>
        <a:srgbClr val="0567A8"/>
      </a:hlink>
      <a:folHlink>
        <a:srgbClr val="02344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7A7A90756104B9712251FE4152AED" ma:contentTypeVersion="15" ma:contentTypeDescription="Create a new document." ma:contentTypeScope="" ma:versionID="d01504a80ae19014312595fbef1c47ef">
  <xsd:schema xmlns:xsd="http://www.w3.org/2001/XMLSchema" xmlns:xs="http://www.w3.org/2001/XMLSchema" xmlns:p="http://schemas.microsoft.com/office/2006/metadata/properties" xmlns:ns2="716dc79c-0091-4d62-80bd-144c358046bd" xmlns:ns3="2ed996dc-40cd-4a41-8c73-a2c36459b92f" targetNamespace="http://schemas.microsoft.com/office/2006/metadata/properties" ma:root="true" ma:fieldsID="e6d48648938ce73fb5d51178a73e2670" ns2:_="" ns3:_="">
    <xsd:import namespace="716dc79c-0091-4d62-80bd-144c358046bd"/>
    <xsd:import namespace="2ed996dc-40cd-4a41-8c73-a2c36459b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dc79c-0091-4d62-80bd-144c35804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6be3098-4dff-4e7c-a303-e788a9903f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996dc-40cd-4a41-8c73-a2c36459b92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a51fcd6-66bc-4697-b3b0-4e3802f6e7b4}" ma:internalName="TaxCatchAll" ma:showField="CatchAllData" ma:web="2ed996dc-40cd-4a41-8c73-a2c36459b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d996dc-40cd-4a41-8c73-a2c36459b92f" xsi:nil="true"/>
    <lcf76f155ced4ddcb4097134ff3c332f xmlns="716dc79c-0091-4d62-80bd-144c358046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4636ED-D47C-4BC0-A7B2-F6C798A2A3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918603-1775-4298-86BA-ABE7404FAE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C21FA-0251-4D25-A86E-4F1395C0A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dc79c-0091-4d62-80bd-144c358046bd"/>
    <ds:schemaRef ds:uri="2ed996dc-40cd-4a41-8c73-a2c36459b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2F25DF-9395-48F2-A947-4078FD406E56}">
  <ds:schemaRefs>
    <ds:schemaRef ds:uri="http://schemas.microsoft.com/office/2006/metadata/properties"/>
    <ds:schemaRef ds:uri="http://schemas.microsoft.com/office/infopath/2007/PartnerControls"/>
    <ds:schemaRef ds:uri="2ed996dc-40cd-4a41-8c73-a2c36459b92f"/>
    <ds:schemaRef ds:uri="716dc79c-0091-4d62-80bd-144c358046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Seyfor - business_proposal_template ver. 03, 13.12.2022</Template>
  <TotalTime>1523</TotalTime>
  <Pages>40</Pages>
  <Words>3691</Words>
  <Characters>21043</Characters>
  <Application>Microsoft Office Word</Application>
  <DocSecurity>0</DocSecurity>
  <Lines>175</Lines>
  <Paragraphs>49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Krkoč</dc:creator>
  <cp:keywords/>
  <dc:description/>
  <cp:lastModifiedBy>Ines Kovarik</cp:lastModifiedBy>
  <cp:revision>522</cp:revision>
  <dcterms:created xsi:type="dcterms:W3CDTF">2023-03-06T06:43:00Z</dcterms:created>
  <dcterms:modified xsi:type="dcterms:W3CDTF">2025-01-21T08:05:00Z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0x010100AC57A7A90756104B9712251FE4152AED</vt:lpwstr>
  </property>
  <property fmtid="{D5CDD505-2E9C-101B-9397-08002B2CF9AE}" pid="3" name="MediaServiceImageTags">
    <vt:lpwstr/>
  </property>
  <property fmtid="{D5CDD505-2E9C-101B-9397-08002B2CF9AE}" pid="4" name="_dlc_DocIdItemGuid">
    <vt:lpwstr>b5123c60-474c-4cc0-88ed-d44255fd8bfd</vt:lpwstr>
  </property>
</Properties>
</file>