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59F20" w14:textId="77777777" w:rsidR="00765736" w:rsidRDefault="00765736" w:rsidP="00765736">
      <w:pPr>
        <w:pStyle w:val="PlainText"/>
        <w:spacing w:line="276" w:lineRule="auto"/>
        <w:jc w:val="center"/>
        <w:rPr>
          <w:rFonts w:ascii="Segoe UI" w:hAnsi="Segoe UI" w:cs="Segoe UI"/>
          <w:sz w:val="48"/>
          <w:szCs w:val="48"/>
          <w:lang w:val="hr-HR"/>
        </w:rPr>
      </w:pPr>
    </w:p>
    <w:p w14:paraId="0A5F305C" w14:textId="77777777" w:rsidR="00765736" w:rsidRDefault="00765736" w:rsidP="0085460F">
      <w:pPr>
        <w:pStyle w:val="PlainText"/>
        <w:spacing w:line="276" w:lineRule="auto"/>
        <w:rPr>
          <w:rFonts w:ascii="Segoe UI" w:hAnsi="Segoe UI" w:cs="Segoe UI"/>
          <w:sz w:val="48"/>
          <w:szCs w:val="48"/>
          <w:lang w:val="hr-HR"/>
        </w:rPr>
      </w:pPr>
    </w:p>
    <w:p w14:paraId="6010B556" w14:textId="77777777" w:rsidR="0085460F" w:rsidRDefault="0085460F" w:rsidP="0085460F">
      <w:pPr>
        <w:pStyle w:val="PlainText"/>
        <w:spacing w:line="276" w:lineRule="auto"/>
        <w:rPr>
          <w:rFonts w:ascii="Segoe UI" w:hAnsi="Segoe UI" w:cs="Segoe UI"/>
          <w:sz w:val="48"/>
          <w:szCs w:val="48"/>
          <w:lang w:val="hr-HR"/>
        </w:rPr>
      </w:pPr>
    </w:p>
    <w:p w14:paraId="14141358" w14:textId="77777777" w:rsidR="0085460F" w:rsidRDefault="0085460F" w:rsidP="0085460F">
      <w:pPr>
        <w:pStyle w:val="PlainText"/>
        <w:spacing w:line="276" w:lineRule="auto"/>
        <w:rPr>
          <w:rFonts w:ascii="Segoe UI" w:hAnsi="Segoe UI" w:cs="Segoe UI"/>
          <w:sz w:val="48"/>
          <w:szCs w:val="48"/>
          <w:lang w:val="hr-HR"/>
        </w:rPr>
      </w:pPr>
    </w:p>
    <w:p w14:paraId="1223197F" w14:textId="77777777" w:rsidR="0085460F" w:rsidRDefault="0085460F" w:rsidP="0085460F">
      <w:pPr>
        <w:pStyle w:val="PlainText"/>
        <w:spacing w:line="276" w:lineRule="auto"/>
        <w:rPr>
          <w:rFonts w:ascii="Segoe UI" w:hAnsi="Segoe UI" w:cs="Segoe UI"/>
          <w:sz w:val="48"/>
          <w:szCs w:val="48"/>
          <w:lang w:val="hr-HR"/>
        </w:rPr>
      </w:pPr>
    </w:p>
    <w:p w14:paraId="1F572EBA" w14:textId="1FB1C334" w:rsidR="00765736" w:rsidRPr="0085460F" w:rsidRDefault="005A3B42" w:rsidP="00765736">
      <w:pPr>
        <w:pStyle w:val="PlainText"/>
        <w:spacing w:line="276" w:lineRule="auto"/>
        <w:jc w:val="center"/>
        <w:rPr>
          <w:rFonts w:ascii="Segoe UI" w:hAnsi="Segoe UI" w:cs="Segoe UI"/>
          <w:sz w:val="48"/>
          <w:szCs w:val="48"/>
        </w:rPr>
      </w:pPr>
      <w:r>
        <w:rPr>
          <w:rFonts w:ascii="Segoe UI" w:hAnsi="Segoe UI" w:cs="Segoe UI"/>
          <w:sz w:val="48"/>
          <w:szCs w:val="48"/>
          <w:lang w:val="hr-HR"/>
        </w:rPr>
        <w:t xml:space="preserve">Ažuriranje </w:t>
      </w:r>
      <w:proofErr w:type="spellStart"/>
      <w:r>
        <w:rPr>
          <w:rFonts w:ascii="Segoe UI" w:hAnsi="Segoe UI" w:cs="Segoe UI"/>
          <w:sz w:val="48"/>
          <w:szCs w:val="48"/>
          <w:lang w:val="hr-HR"/>
        </w:rPr>
        <w:t>šifrarnika</w:t>
      </w:r>
      <w:proofErr w:type="spellEnd"/>
      <w:r>
        <w:rPr>
          <w:rFonts w:ascii="Segoe UI" w:hAnsi="Segoe UI" w:cs="Segoe UI"/>
          <w:sz w:val="48"/>
          <w:szCs w:val="48"/>
          <w:lang w:val="hr-HR"/>
        </w:rPr>
        <w:t xml:space="preserve"> Poreza po općinama od za primjenu od 01.01.2025.</w:t>
      </w:r>
    </w:p>
    <w:p w14:paraId="4ABC1AE0" w14:textId="77777777" w:rsidR="00765736" w:rsidRDefault="00765736" w:rsidP="00765736">
      <w:pPr>
        <w:pStyle w:val="PlainText"/>
        <w:spacing w:line="276" w:lineRule="auto"/>
        <w:jc w:val="center"/>
        <w:rPr>
          <w:rFonts w:ascii="Segoe UI" w:hAnsi="Segoe UI" w:cs="Segoe UI"/>
          <w:sz w:val="48"/>
          <w:szCs w:val="48"/>
          <w:lang w:val="hr-HR"/>
        </w:rPr>
      </w:pPr>
    </w:p>
    <w:p w14:paraId="4D872F08" w14:textId="77777777" w:rsidR="00765736" w:rsidRPr="0085460F" w:rsidRDefault="00765736" w:rsidP="00765736">
      <w:pPr>
        <w:pStyle w:val="PlainText"/>
        <w:spacing w:line="276" w:lineRule="auto"/>
        <w:jc w:val="center"/>
        <w:rPr>
          <w:rFonts w:ascii="Segoe UI" w:hAnsi="Segoe UI" w:cs="Segoe UI"/>
          <w:lang w:val="hr-HR"/>
        </w:rPr>
      </w:pPr>
    </w:p>
    <w:p w14:paraId="56242C55" w14:textId="77777777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</w:p>
    <w:p w14:paraId="44C59E55" w14:textId="77777777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</w:p>
    <w:p w14:paraId="6C57FA78" w14:textId="77777777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</w:p>
    <w:p w14:paraId="0630B466" w14:textId="77777777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</w:p>
    <w:p w14:paraId="158568A0" w14:textId="77777777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</w:p>
    <w:p w14:paraId="3A0B851D" w14:textId="77777777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</w:p>
    <w:p w14:paraId="3CE9B195" w14:textId="77777777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</w:p>
    <w:p w14:paraId="7D480454" w14:textId="77777777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</w:p>
    <w:p w14:paraId="4EDB0BFE" w14:textId="25BF7F7A" w:rsidR="00765736" w:rsidRPr="00F21001" w:rsidRDefault="00765736" w:rsidP="00765736">
      <w:pPr>
        <w:spacing w:line="276" w:lineRule="auto"/>
        <w:jc w:val="both"/>
        <w:rPr>
          <w:rFonts w:ascii="Segoe UI" w:hAnsi="Segoe UI" w:cs="Segoe UI"/>
        </w:rPr>
      </w:pPr>
      <w:r w:rsidRPr="00F21001">
        <w:rPr>
          <w:rFonts w:ascii="Segoe UI" w:hAnsi="Segoe UI" w:cs="Segoe UI"/>
        </w:rPr>
        <w:t xml:space="preserve">Datum: </w:t>
      </w:r>
      <w:r w:rsidR="005A3B42">
        <w:rPr>
          <w:rFonts w:ascii="Segoe UI" w:hAnsi="Segoe UI" w:cs="Segoe UI"/>
        </w:rPr>
        <w:t>20</w:t>
      </w:r>
      <w:r w:rsidRPr="00F21001">
        <w:rPr>
          <w:rFonts w:ascii="Segoe UI" w:hAnsi="Segoe UI" w:cs="Segoe UI"/>
        </w:rPr>
        <w:t>.</w:t>
      </w:r>
      <w:r w:rsidR="005A3B42">
        <w:rPr>
          <w:rFonts w:ascii="Segoe UI" w:hAnsi="Segoe UI" w:cs="Segoe UI"/>
        </w:rPr>
        <w:t>12</w:t>
      </w:r>
      <w:r w:rsidRPr="00F21001">
        <w:rPr>
          <w:rFonts w:ascii="Segoe UI" w:hAnsi="Segoe UI" w:cs="Segoe UI"/>
        </w:rPr>
        <w:t>.202</w:t>
      </w:r>
      <w:r w:rsidR="0085460F">
        <w:rPr>
          <w:rFonts w:ascii="Segoe UI" w:hAnsi="Segoe UI" w:cs="Segoe UI"/>
        </w:rPr>
        <w:t>4</w:t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</w:r>
      <w:r w:rsidRPr="00F21001">
        <w:rPr>
          <w:rFonts w:ascii="Segoe UI" w:hAnsi="Segoe UI" w:cs="Segoe UI"/>
        </w:rPr>
        <w:tab/>
        <w:t xml:space="preserve">         Pripremio: Dragan Sarta</w:t>
      </w:r>
    </w:p>
    <w:p w14:paraId="4467E451" w14:textId="253D7EB8" w:rsidR="00765736" w:rsidRDefault="00765736" w:rsidP="00765736">
      <w:pPr>
        <w:spacing w:line="276" w:lineRule="auto"/>
        <w:ind w:left="5664"/>
        <w:jc w:val="both"/>
        <w:rPr>
          <w:rFonts w:ascii="Segoe UI" w:hAnsi="Segoe UI" w:cs="Segoe UI"/>
        </w:rPr>
      </w:pPr>
      <w:r w:rsidRPr="00F21001">
        <w:rPr>
          <w:rFonts w:ascii="Segoe UI" w:hAnsi="Segoe UI" w:cs="Segoe UI"/>
        </w:rPr>
        <w:t xml:space="preserve">          (</w:t>
      </w:r>
      <w:hyperlink r:id="rId7" w:history="1">
        <w:r w:rsidR="0085460F" w:rsidRPr="00805732">
          <w:rPr>
            <w:rStyle w:val="Hyperlink"/>
            <w:rFonts w:ascii="Segoe UI" w:hAnsi="Segoe UI" w:cs="Segoe UI"/>
          </w:rPr>
          <w:t>dragan.sarta@saop.hr</w:t>
        </w:r>
      </w:hyperlink>
      <w:r w:rsidRPr="00F21001">
        <w:rPr>
          <w:rFonts w:ascii="Segoe UI" w:hAnsi="Segoe UI" w:cs="Segoe UI"/>
        </w:rPr>
        <w:t>)</w:t>
      </w:r>
    </w:p>
    <w:p w14:paraId="6A4B75A7" w14:textId="77777777" w:rsidR="0085460F" w:rsidRDefault="0085460F" w:rsidP="00765736">
      <w:pPr>
        <w:spacing w:line="276" w:lineRule="auto"/>
        <w:ind w:left="5664"/>
        <w:jc w:val="both"/>
        <w:rPr>
          <w:rFonts w:ascii="Segoe UI" w:hAnsi="Segoe UI" w:cs="Segoe UI"/>
        </w:rPr>
      </w:pPr>
    </w:p>
    <w:p w14:paraId="5226C1DD" w14:textId="77777777" w:rsidR="0085460F" w:rsidRPr="00F21001" w:rsidRDefault="0085460F" w:rsidP="00765736">
      <w:pPr>
        <w:spacing w:line="276" w:lineRule="auto"/>
        <w:ind w:left="5664"/>
        <w:jc w:val="both"/>
        <w:rPr>
          <w:rFonts w:ascii="Segoe UI" w:hAnsi="Segoe UI" w:cs="Segoe UI"/>
        </w:rPr>
      </w:pPr>
    </w:p>
    <w:p w14:paraId="60AED77B" w14:textId="78D38BB5" w:rsidR="00765736" w:rsidRDefault="00765736" w:rsidP="0085460F">
      <w:pPr>
        <w:rPr>
          <w:noProof/>
        </w:rPr>
      </w:pPr>
    </w:p>
    <w:p w14:paraId="0199C4C0" w14:textId="7777777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lastRenderedPageBreak/>
        <w:t xml:space="preserve">S verzijom 2024.09.001 omogućeno je ažuriranje </w:t>
      </w:r>
      <w:proofErr w:type="spellStart"/>
      <w:r w:rsidRPr="005A3B42">
        <w:rPr>
          <w:lang w:val="hr-HR"/>
        </w:rPr>
        <w:t>šifrarnika</w:t>
      </w:r>
      <w:proofErr w:type="spellEnd"/>
      <w:r w:rsidRPr="005A3B42">
        <w:rPr>
          <w:lang w:val="hr-HR"/>
        </w:rPr>
        <w:t xml:space="preserve"> Poreza po općinama (za korisnike koji imaju aktivnu vezu prema </w:t>
      </w:r>
      <w:proofErr w:type="spellStart"/>
      <w:r w:rsidRPr="005A3B42">
        <w:rPr>
          <w:lang w:val="hr-HR"/>
        </w:rPr>
        <w:t>Minimax</w:t>
      </w:r>
      <w:proofErr w:type="spellEnd"/>
      <w:r w:rsidRPr="005A3B42">
        <w:rPr>
          <w:lang w:val="hr-HR"/>
        </w:rPr>
        <w:t>-u)</w:t>
      </w:r>
    </w:p>
    <w:p w14:paraId="031DA822" w14:textId="77777777" w:rsidR="005A3B42" w:rsidRPr="005A3B42" w:rsidRDefault="005A3B42" w:rsidP="005A3B42">
      <w:pPr>
        <w:rPr>
          <w:lang w:val="hr-HR"/>
        </w:rPr>
      </w:pPr>
    </w:p>
    <w:p w14:paraId="23C7E48A" w14:textId="13CEFE6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drawing>
          <wp:inline distT="0" distB="0" distL="0" distR="0" wp14:anchorId="7FE89177" wp14:editId="28A3D36B">
            <wp:extent cx="6121400" cy="2183765"/>
            <wp:effectExtent l="0" t="0" r="12700" b="6985"/>
            <wp:docPr id="1624377314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7314" name="Picture 2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4C59" w14:textId="77777777" w:rsidR="005A3B42" w:rsidRPr="005A3B42" w:rsidRDefault="005A3B42" w:rsidP="005A3B42">
      <w:pPr>
        <w:rPr>
          <w:lang w:val="hr-HR"/>
        </w:rPr>
      </w:pPr>
    </w:p>
    <w:p w14:paraId="3558C517" w14:textId="7777777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t xml:space="preserve">Unutar </w:t>
      </w:r>
      <w:proofErr w:type="spellStart"/>
      <w:r w:rsidRPr="005A3B42">
        <w:rPr>
          <w:lang w:val="hr-HR"/>
        </w:rPr>
        <w:t>šifrarnika</w:t>
      </w:r>
      <w:proofErr w:type="spellEnd"/>
      <w:r w:rsidRPr="005A3B42">
        <w:rPr>
          <w:lang w:val="hr-HR"/>
        </w:rPr>
        <w:t xml:space="preserve"> omogućena je provjera stopa Poreza na dohodak s datumom važenja u 2025. godini koja će nadopuniti </w:t>
      </w:r>
      <w:proofErr w:type="spellStart"/>
      <w:r w:rsidRPr="005A3B42">
        <w:rPr>
          <w:lang w:val="hr-HR"/>
        </w:rPr>
        <w:t>šifrarnik</w:t>
      </w:r>
      <w:proofErr w:type="spellEnd"/>
      <w:r w:rsidRPr="005A3B42">
        <w:rPr>
          <w:lang w:val="hr-HR"/>
        </w:rPr>
        <w:t xml:space="preserve"> Poreza po općinama s novim zapisom svih onih općina koje su mijenjale stope poreza na dohodak u 2025.</w:t>
      </w:r>
    </w:p>
    <w:p w14:paraId="298DE1EB" w14:textId="77777777" w:rsidR="005A3B42" w:rsidRPr="005A3B42" w:rsidRDefault="005A3B42" w:rsidP="005A3B42">
      <w:pPr>
        <w:rPr>
          <w:lang w:val="hr-HR"/>
        </w:rPr>
      </w:pPr>
    </w:p>
    <w:p w14:paraId="4320B0B0" w14:textId="7314346E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drawing>
          <wp:inline distT="0" distB="0" distL="0" distR="0" wp14:anchorId="18218535" wp14:editId="2FF28A3C">
            <wp:extent cx="6121400" cy="2337435"/>
            <wp:effectExtent l="0" t="0" r="0" b="5715"/>
            <wp:docPr id="220449626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49626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7323E" w14:textId="77777777" w:rsidR="005A3B42" w:rsidRPr="005A3B42" w:rsidRDefault="005A3B42" w:rsidP="005A3B42">
      <w:pPr>
        <w:rPr>
          <w:lang w:val="hr-HR"/>
        </w:rPr>
      </w:pPr>
    </w:p>
    <w:p w14:paraId="72BF5A59" w14:textId="7777777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t>Rade se 4 provjere nižih, viših, prosječnih nižih i prosječnih viših stopa poreza na dohodak te na svakom ekranu koji se pojavi kliknemo na ikonu Osvježi</w:t>
      </w:r>
    </w:p>
    <w:p w14:paraId="31FA02C4" w14:textId="77777777" w:rsidR="005A3B42" w:rsidRPr="005A3B42" w:rsidRDefault="005A3B42" w:rsidP="005A3B42">
      <w:pPr>
        <w:rPr>
          <w:lang w:val="hr-HR"/>
        </w:rPr>
      </w:pPr>
    </w:p>
    <w:p w14:paraId="5F48EB8C" w14:textId="19313899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lastRenderedPageBreak/>
        <w:drawing>
          <wp:inline distT="0" distB="0" distL="0" distR="0" wp14:anchorId="59000936" wp14:editId="4C8C4BA8">
            <wp:extent cx="6121400" cy="2868295"/>
            <wp:effectExtent l="0" t="0" r="0" b="8255"/>
            <wp:docPr id="1432719139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19139" name="Picture 2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4B9B" w14:textId="77777777" w:rsidR="005A3B42" w:rsidRPr="005A3B42" w:rsidRDefault="005A3B42" w:rsidP="005A3B42">
      <w:pPr>
        <w:rPr>
          <w:lang w:val="hr-HR"/>
        </w:rPr>
      </w:pPr>
    </w:p>
    <w:p w14:paraId="7A3E2271" w14:textId="3BCDA67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drawing>
          <wp:inline distT="0" distB="0" distL="0" distR="0" wp14:anchorId="716E36FA" wp14:editId="3D3F40C7">
            <wp:extent cx="6121400" cy="2856865"/>
            <wp:effectExtent l="0" t="0" r="0" b="635"/>
            <wp:docPr id="2066611204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11204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3E8A" w14:textId="77777777" w:rsidR="005A3B42" w:rsidRPr="005A3B42" w:rsidRDefault="005A3B42" w:rsidP="005A3B42">
      <w:pPr>
        <w:rPr>
          <w:lang w:val="hr-HR"/>
        </w:rPr>
      </w:pPr>
    </w:p>
    <w:p w14:paraId="1CB806C8" w14:textId="5E21FADE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lastRenderedPageBreak/>
        <w:drawing>
          <wp:inline distT="0" distB="0" distL="0" distR="0" wp14:anchorId="2C401746" wp14:editId="3EA4D67A">
            <wp:extent cx="6121400" cy="2856865"/>
            <wp:effectExtent l="0" t="0" r="0" b="635"/>
            <wp:docPr id="537114125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14125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E78B" w14:textId="77777777" w:rsidR="005A3B42" w:rsidRPr="005A3B42" w:rsidRDefault="005A3B42" w:rsidP="005A3B42">
      <w:pPr>
        <w:rPr>
          <w:lang w:val="hr-HR"/>
        </w:rPr>
      </w:pPr>
    </w:p>
    <w:p w14:paraId="3407A4E0" w14:textId="715AA976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drawing>
          <wp:inline distT="0" distB="0" distL="0" distR="0" wp14:anchorId="31C9950C" wp14:editId="54C4EB66">
            <wp:extent cx="6121400" cy="2859405"/>
            <wp:effectExtent l="0" t="0" r="0" b="0"/>
            <wp:docPr id="113618130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8130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F600" w14:textId="77777777" w:rsidR="005A3B42" w:rsidRPr="005A3B42" w:rsidRDefault="005A3B42" w:rsidP="005A3B42">
      <w:pPr>
        <w:rPr>
          <w:lang w:val="hr-HR"/>
        </w:rPr>
      </w:pPr>
    </w:p>
    <w:p w14:paraId="3786228F" w14:textId="7777777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t xml:space="preserve">Nakon što smo osvježili sva 4 ekrana nove vrijednosti stopa poreza na dohodak upisuju se u </w:t>
      </w:r>
      <w:proofErr w:type="spellStart"/>
      <w:r w:rsidRPr="005A3B42">
        <w:rPr>
          <w:lang w:val="hr-HR"/>
        </w:rPr>
        <w:t>šifrarnik</w:t>
      </w:r>
      <w:proofErr w:type="spellEnd"/>
      <w:r w:rsidRPr="005A3B42">
        <w:rPr>
          <w:lang w:val="hr-HR"/>
        </w:rPr>
        <w:t xml:space="preserve"> Poreza po općinama. Prikaz svih stopa (i starih i novih) vidljiv je kad se označi filter Svi</w:t>
      </w:r>
    </w:p>
    <w:p w14:paraId="2FE8A982" w14:textId="77777777" w:rsidR="005A3B42" w:rsidRPr="005A3B42" w:rsidRDefault="005A3B42" w:rsidP="005A3B42">
      <w:pPr>
        <w:rPr>
          <w:lang w:val="hr-HR"/>
        </w:rPr>
      </w:pPr>
    </w:p>
    <w:p w14:paraId="0BBBA6BD" w14:textId="0AD4788A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lastRenderedPageBreak/>
        <w:drawing>
          <wp:inline distT="0" distB="0" distL="0" distR="0" wp14:anchorId="1D67C52E" wp14:editId="2187832B">
            <wp:extent cx="6121400" cy="2335530"/>
            <wp:effectExtent l="0" t="0" r="0" b="7620"/>
            <wp:docPr id="230670623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70623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5137" w14:textId="77777777" w:rsidR="005A3B42" w:rsidRPr="005A3B42" w:rsidRDefault="005A3B42" w:rsidP="005A3B42">
      <w:pPr>
        <w:rPr>
          <w:lang w:val="hr-HR"/>
        </w:rPr>
      </w:pPr>
    </w:p>
    <w:p w14:paraId="2950796F" w14:textId="7777777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t>Na taj način u programu imamo povijesno praćenje promjena stopa poreza na dohodak po općinama.</w:t>
      </w:r>
    </w:p>
    <w:p w14:paraId="0F4F519F" w14:textId="77777777" w:rsidR="005A3B42" w:rsidRPr="005A3B42" w:rsidRDefault="005A3B42" w:rsidP="005A3B42">
      <w:pPr>
        <w:rPr>
          <w:lang w:val="hr-HR"/>
        </w:rPr>
      </w:pPr>
    </w:p>
    <w:p w14:paraId="70FB0060" w14:textId="3243AD4E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drawing>
          <wp:inline distT="0" distB="0" distL="0" distR="0" wp14:anchorId="310424B1" wp14:editId="06ADFBE3">
            <wp:extent cx="6121400" cy="1924050"/>
            <wp:effectExtent l="0" t="0" r="0" b="0"/>
            <wp:docPr id="671212909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12909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44E1" w14:textId="77777777" w:rsidR="005A3B42" w:rsidRPr="005A3B42" w:rsidRDefault="005A3B42" w:rsidP="005A3B42">
      <w:pPr>
        <w:rPr>
          <w:lang w:val="hr-HR"/>
        </w:rPr>
      </w:pPr>
    </w:p>
    <w:p w14:paraId="04415C0F" w14:textId="7777777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t xml:space="preserve">U samom obračunu plaće ovisno o datumu isplate unesenom na ekranu Postavke obračuna uzimat će se u obzir važeće stope poreza na dohodak unesene u </w:t>
      </w:r>
      <w:proofErr w:type="spellStart"/>
      <w:r w:rsidRPr="005A3B42">
        <w:rPr>
          <w:lang w:val="hr-HR"/>
        </w:rPr>
        <w:t>šifrarniku</w:t>
      </w:r>
      <w:proofErr w:type="spellEnd"/>
      <w:r w:rsidRPr="005A3B42">
        <w:rPr>
          <w:lang w:val="hr-HR"/>
        </w:rPr>
        <w:t xml:space="preserve"> poreza na dohodak kao i porezni razredi definirani za pojedino razdoblje isplate plaće.</w:t>
      </w:r>
    </w:p>
    <w:p w14:paraId="5A7569A3" w14:textId="77777777" w:rsidR="005A3B42" w:rsidRPr="005A3B42" w:rsidRDefault="005A3B42" w:rsidP="005A3B42">
      <w:pPr>
        <w:rPr>
          <w:lang w:val="hr-HR"/>
        </w:rPr>
      </w:pPr>
    </w:p>
    <w:p w14:paraId="65628946" w14:textId="6D6A8D23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lastRenderedPageBreak/>
        <w:drawing>
          <wp:inline distT="0" distB="0" distL="0" distR="0" wp14:anchorId="07006FDF" wp14:editId="69A7A2D0">
            <wp:extent cx="6121400" cy="5214620"/>
            <wp:effectExtent l="0" t="0" r="0" b="5080"/>
            <wp:docPr id="1555622979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22979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3453" w14:textId="77777777" w:rsidR="005A3B42" w:rsidRPr="005A3B42" w:rsidRDefault="005A3B42" w:rsidP="005A3B42">
      <w:pPr>
        <w:rPr>
          <w:lang w:val="hr-HR"/>
        </w:rPr>
      </w:pPr>
    </w:p>
    <w:p w14:paraId="7D990B39" w14:textId="5C4B2134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drawing>
          <wp:inline distT="0" distB="0" distL="0" distR="0" wp14:anchorId="36D0821F" wp14:editId="5F1E0085">
            <wp:extent cx="6121400" cy="1703705"/>
            <wp:effectExtent l="0" t="0" r="12700" b="10795"/>
            <wp:docPr id="849180585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80585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76F3" w14:textId="77777777" w:rsidR="005A3B42" w:rsidRPr="005A3B42" w:rsidRDefault="005A3B42" w:rsidP="005A3B42">
      <w:pPr>
        <w:rPr>
          <w:lang w:val="hr-HR"/>
        </w:rPr>
      </w:pPr>
    </w:p>
    <w:p w14:paraId="70F0422F" w14:textId="77777777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t xml:space="preserve">Korisnici koji imaju aktivnu vezu prema </w:t>
      </w:r>
      <w:proofErr w:type="spellStart"/>
      <w:r w:rsidRPr="005A3B42">
        <w:rPr>
          <w:lang w:val="hr-HR"/>
        </w:rPr>
        <w:t>Minimaxu</w:t>
      </w:r>
      <w:proofErr w:type="spellEnd"/>
      <w:r w:rsidRPr="005A3B42">
        <w:rPr>
          <w:lang w:val="hr-HR"/>
        </w:rPr>
        <w:t xml:space="preserve"> imat će i automatsku kontrolu vrijednosti Parametara obračuna dok ostale korisnike molimo da obrate pažnju i kao i do sad ručno ažuriraju navedene podatke.</w:t>
      </w:r>
    </w:p>
    <w:p w14:paraId="4C27F34B" w14:textId="77777777" w:rsidR="005A3B42" w:rsidRPr="005A3B42" w:rsidRDefault="005A3B42" w:rsidP="005A3B42">
      <w:pPr>
        <w:rPr>
          <w:lang w:val="hr-HR"/>
        </w:rPr>
      </w:pPr>
    </w:p>
    <w:p w14:paraId="33AD6594" w14:textId="60274641" w:rsidR="005A3B42" w:rsidRPr="005A3B42" w:rsidRDefault="005A3B42" w:rsidP="005A3B42">
      <w:pPr>
        <w:rPr>
          <w:lang w:val="hr-HR"/>
        </w:rPr>
      </w:pPr>
      <w:r w:rsidRPr="005A3B42">
        <w:rPr>
          <w:lang w:val="hr-HR"/>
        </w:rPr>
        <w:drawing>
          <wp:inline distT="0" distB="0" distL="0" distR="0" wp14:anchorId="781CBD5E" wp14:editId="1D06CAEE">
            <wp:extent cx="6121400" cy="5209540"/>
            <wp:effectExtent l="0" t="0" r="0" b="0"/>
            <wp:docPr id="504788674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88674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2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35B80" w14:textId="77777777" w:rsidR="005A3B42" w:rsidRPr="0085460F" w:rsidRDefault="005A3B42" w:rsidP="0085460F"/>
    <w:sectPr w:rsidR="005A3B42" w:rsidRPr="0085460F">
      <w:headerReference w:type="default" r:id="rId30"/>
      <w:footerReference w:type="default" r:id="rId31"/>
      <w:pgSz w:w="11906" w:h="16838"/>
      <w:pgMar w:top="1417" w:right="849" w:bottom="1417" w:left="1417" w:header="850" w:footer="283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7EC10" w14:textId="77777777" w:rsidR="007803E5" w:rsidRDefault="007803E5">
      <w:pPr>
        <w:spacing w:after="0" w:line="240" w:lineRule="auto"/>
      </w:pPr>
      <w:r>
        <w:separator/>
      </w:r>
    </w:p>
  </w:endnote>
  <w:endnote w:type="continuationSeparator" w:id="0">
    <w:p w14:paraId="3929EE66" w14:textId="77777777" w:rsidR="007803E5" w:rsidRDefault="00780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ra">
    <w:altName w:val="Cambria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E5D72" w14:textId="77777777" w:rsidR="00E747DB" w:rsidRDefault="00000000">
    <w:pPr>
      <w:pStyle w:val="Footer"/>
      <w:tabs>
        <w:tab w:val="clear" w:pos="9072"/>
        <w:tab w:val="right" w:pos="10206"/>
      </w:tabs>
      <w:ind w:left="-567" w:right="-567"/>
    </w:pPr>
    <w:r>
      <w:rPr>
        <w:noProof/>
      </w:rPr>
      <w:drawing>
        <wp:inline distT="0" distB="0" distL="0" distR="0" wp14:anchorId="41207868" wp14:editId="15B7FE55">
          <wp:extent cx="6463665" cy="505460"/>
          <wp:effectExtent l="0" t="0" r="0" b="0"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3665" cy="505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749C0" w14:textId="77777777" w:rsidR="007803E5" w:rsidRDefault="007803E5">
      <w:pPr>
        <w:spacing w:after="0" w:line="240" w:lineRule="auto"/>
      </w:pPr>
      <w:r>
        <w:separator/>
      </w:r>
    </w:p>
  </w:footnote>
  <w:footnote w:type="continuationSeparator" w:id="0">
    <w:p w14:paraId="10CE02CC" w14:textId="77777777" w:rsidR="007803E5" w:rsidRDefault="00780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91" w:type="dxa"/>
      <w:tblInd w:w="-553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870"/>
      <w:gridCol w:w="5221"/>
    </w:tblGrid>
    <w:tr w:rsidR="00E747DB" w14:paraId="450AC623" w14:textId="77777777">
      <w:tc>
        <w:tcPr>
          <w:tcW w:w="4870" w:type="dxa"/>
        </w:tcPr>
        <w:p w14:paraId="1951C3E7" w14:textId="77777777" w:rsidR="00E747DB" w:rsidRDefault="00000000">
          <w:pPr>
            <w:pStyle w:val="TableContents"/>
          </w:pPr>
          <w:r>
            <w:rPr>
              <w:noProof/>
            </w:rPr>
            <w:drawing>
              <wp:anchor distT="0" distB="0" distL="0" distR="0" simplePos="0" relativeHeight="3" behindDoc="1" locked="0" layoutInCell="1" allowOverlap="1" wp14:anchorId="1B1AB9AD" wp14:editId="6B51EDE6">
                <wp:simplePos x="0" y="0"/>
                <wp:positionH relativeFrom="column">
                  <wp:posOffset>-30480</wp:posOffset>
                </wp:positionH>
                <wp:positionV relativeFrom="paragraph">
                  <wp:posOffset>635</wp:posOffset>
                </wp:positionV>
                <wp:extent cx="1805305" cy="541655"/>
                <wp:effectExtent l="0" t="0" r="0" b="0"/>
                <wp:wrapSquare wrapText="largest"/>
                <wp:docPr id="1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5305" cy="541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20" w:type="dxa"/>
          <w:vAlign w:val="bottom"/>
        </w:tcPr>
        <w:p w14:paraId="70D523AC" w14:textId="77777777" w:rsidR="00E747DB" w:rsidRDefault="00000000">
          <w:pPr>
            <w:pStyle w:val="Header"/>
            <w:widowControl w:val="0"/>
            <w:jc w:val="right"/>
            <w:rPr>
              <w:rFonts w:ascii="Sora" w:hAnsi="Sora"/>
              <w:color w:val="808080"/>
              <w:sz w:val="15"/>
              <w:szCs w:val="15"/>
            </w:rPr>
          </w:pPr>
          <w:r>
            <w:rPr>
              <w:rFonts w:ascii="Sora" w:hAnsi="Sora"/>
              <w:color w:val="808080"/>
              <w:sz w:val="15"/>
              <w:szCs w:val="15"/>
            </w:rPr>
            <w:t>Seyfor Hrvatska d.o.o., Puževa 13, 10020 Zagreb</w:t>
          </w:r>
        </w:p>
        <w:p w14:paraId="3BC66483" w14:textId="77777777" w:rsidR="00E747DB" w:rsidRDefault="00000000">
          <w:pPr>
            <w:pStyle w:val="Header"/>
            <w:widowControl w:val="0"/>
            <w:jc w:val="right"/>
            <w:rPr>
              <w:rFonts w:ascii="Sora" w:hAnsi="Sora"/>
              <w:color w:val="808080"/>
              <w:sz w:val="15"/>
              <w:szCs w:val="15"/>
            </w:rPr>
          </w:pPr>
          <w:r>
            <w:rPr>
              <w:rFonts w:ascii="Sora" w:hAnsi="Sora"/>
              <w:color w:val="808080"/>
              <w:sz w:val="15"/>
              <w:szCs w:val="15"/>
            </w:rPr>
            <w:t>+385 1 555 9773, info@seyfor.hr, www.seyfor.com</w:t>
          </w:r>
        </w:p>
      </w:tc>
    </w:tr>
  </w:tbl>
  <w:p w14:paraId="496010AB" w14:textId="77777777" w:rsidR="00E747DB" w:rsidRDefault="00E747DB">
    <w:pPr>
      <w:pStyle w:val="Header"/>
      <w:tabs>
        <w:tab w:val="clear" w:pos="9072"/>
        <w:tab w:val="right" w:pos="9639"/>
      </w:tabs>
      <w:ind w:left="-567" w:right="-567"/>
    </w:pPr>
  </w:p>
  <w:p w14:paraId="056C55CD" w14:textId="77777777" w:rsidR="00E747DB" w:rsidRDefault="00E747DB">
    <w:pPr>
      <w:pStyle w:val="Header"/>
      <w:tabs>
        <w:tab w:val="clear" w:pos="9072"/>
        <w:tab w:val="right" w:pos="9639"/>
      </w:tabs>
      <w:ind w:left="-567" w:right="-567"/>
    </w:pPr>
  </w:p>
  <w:p w14:paraId="28245F9B" w14:textId="77777777" w:rsidR="00E747DB" w:rsidRDefault="00E747DB">
    <w:pPr>
      <w:pStyle w:val="Header"/>
      <w:tabs>
        <w:tab w:val="clear" w:pos="9072"/>
        <w:tab w:val="right" w:pos="9639"/>
      </w:tabs>
      <w:ind w:left="-567" w:righ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03CEC"/>
    <w:multiLevelType w:val="hybridMultilevel"/>
    <w:tmpl w:val="D592E8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E429A"/>
    <w:multiLevelType w:val="multilevel"/>
    <w:tmpl w:val="A356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302574"/>
    <w:multiLevelType w:val="multilevel"/>
    <w:tmpl w:val="293E8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1403B2"/>
    <w:multiLevelType w:val="hybridMultilevel"/>
    <w:tmpl w:val="D7B6DC4A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849250028">
    <w:abstractNumId w:val="3"/>
  </w:num>
  <w:num w:numId="2" w16cid:durableId="971710126">
    <w:abstractNumId w:val="0"/>
  </w:num>
  <w:num w:numId="3" w16cid:durableId="972061744">
    <w:abstractNumId w:val="1"/>
  </w:num>
  <w:num w:numId="4" w16cid:durableId="1215505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7DB"/>
    <w:rsid w:val="001153C4"/>
    <w:rsid w:val="001A3CCE"/>
    <w:rsid w:val="004D74F3"/>
    <w:rsid w:val="005A3B42"/>
    <w:rsid w:val="00765736"/>
    <w:rsid w:val="007803E5"/>
    <w:rsid w:val="0085460F"/>
    <w:rsid w:val="00CC7EE8"/>
    <w:rsid w:val="00E747D5"/>
    <w:rsid w:val="00E7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8A146"/>
  <w15:docId w15:val="{D633B51E-14C7-4AEC-9DB7-5DAAAE3F2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65736"/>
    <w:pPr>
      <w:keepNext/>
      <w:keepLines/>
      <w:suppressAutoHyphens w:val="0"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5736"/>
    <w:pPr>
      <w:keepNext/>
      <w:keepLines/>
      <w:suppressAutoHyphens w:val="0"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9B5D47"/>
  </w:style>
  <w:style w:type="character" w:customStyle="1" w:styleId="FooterChar">
    <w:name w:val="Footer Char"/>
    <w:basedOn w:val="DefaultParagraphFont"/>
    <w:link w:val="Footer"/>
    <w:uiPriority w:val="99"/>
    <w:qFormat/>
    <w:rsid w:val="009B5D47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9B5D47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9B5D4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character" w:customStyle="1" w:styleId="Heading1Char">
    <w:name w:val="Heading 1 Char"/>
    <w:basedOn w:val="DefaultParagraphFont"/>
    <w:link w:val="Heading1"/>
    <w:uiPriority w:val="9"/>
    <w:rsid w:val="007657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6573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hr-HR"/>
    </w:rPr>
  </w:style>
  <w:style w:type="character" w:styleId="Hyperlink">
    <w:name w:val="Hyperlink"/>
    <w:basedOn w:val="DefaultParagraphFont"/>
    <w:uiPriority w:val="99"/>
    <w:unhideWhenUsed/>
    <w:rsid w:val="00765736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65736"/>
    <w:pPr>
      <w:suppressAutoHyphens w:val="0"/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765736"/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765736"/>
    <w:pPr>
      <w:suppressAutoHyphens w:val="0"/>
      <w:ind w:left="720"/>
      <w:contextualSpacing/>
    </w:pPr>
    <w:rPr>
      <w:lang w:val="hr-HR"/>
    </w:rPr>
  </w:style>
  <w:style w:type="character" w:styleId="IntenseEmphasis">
    <w:name w:val="Intense Emphasis"/>
    <w:basedOn w:val="DefaultParagraphFont"/>
    <w:uiPriority w:val="21"/>
    <w:qFormat/>
    <w:rsid w:val="00765736"/>
    <w:rPr>
      <w:i/>
      <w:iCs/>
      <w:color w:val="4472C4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76573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5736"/>
    <w:pPr>
      <w:suppressAutoHyphens w:val="0"/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5736"/>
    <w:pPr>
      <w:suppressAutoHyphens w:val="0"/>
      <w:spacing w:after="100"/>
      <w:ind w:left="220"/>
    </w:pPr>
  </w:style>
  <w:style w:type="table" w:styleId="TableGrid">
    <w:name w:val="Table Grid"/>
    <w:basedOn w:val="TableNormal"/>
    <w:rsid w:val="00765736"/>
    <w:pPr>
      <w:suppressAutoHyphens w:val="0"/>
    </w:pPr>
    <w:rPr>
      <w:rFonts w:ascii="Segoe UI" w:eastAsia="Times New Roman" w:hAnsi="Segoe UI" w:cs="Times New Roman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54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0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5.png@01DB52C9.E4F66A2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cid:image009.png@01DB52CA.AFDC1870" TargetMode="External"/><Relationship Id="rId7" Type="http://schemas.openxmlformats.org/officeDocument/2006/relationships/hyperlink" Target="mailto:dragan.sarta@saop.hr" TargetMode="External"/><Relationship Id="rId12" Type="http://schemas.openxmlformats.org/officeDocument/2006/relationships/image" Target="media/image3.png"/><Relationship Id="rId17" Type="http://schemas.openxmlformats.org/officeDocument/2006/relationships/image" Target="cid:image007.png@01DB52CA.5BFCB0C0" TargetMode="External"/><Relationship Id="rId25" Type="http://schemas.openxmlformats.org/officeDocument/2006/relationships/image" Target="cid:image011.png@01DB52CB.0E76FF80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cid:image013.png@01DB52CB.4CBFAB7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4.png@01DB52C8.09D12580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cid:image006.png@01DB52CA.5BFCB0C0" TargetMode="External"/><Relationship Id="rId23" Type="http://schemas.openxmlformats.org/officeDocument/2006/relationships/image" Target="cid:image010.png@01DB52CA.AFDC1870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cid:image008.png@01DB52CA.5BFCB0C0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cid:image003.png@01DB52C8.09D1258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cid:image012.png@01DB52CB.0E76FF80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Pirc</dc:creator>
  <dc:description/>
  <cp:lastModifiedBy>Petra Vorkapić</cp:lastModifiedBy>
  <cp:revision>5</cp:revision>
  <cp:lastPrinted>2023-08-24T06:54:00Z</cp:lastPrinted>
  <dcterms:created xsi:type="dcterms:W3CDTF">2023-08-24T06:56:00Z</dcterms:created>
  <dcterms:modified xsi:type="dcterms:W3CDTF">2024-12-20T10:33:00Z</dcterms:modified>
  <dc:language>sl-SI</dc:language>
</cp:coreProperties>
</file>